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Руководство пользователя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«Раздельный учет затрат</w:t>
      </w:r>
      <w:r>
        <w:rPr>
          <w:rFonts w:ascii="Times New Roman" w:hAnsi="Times New Roman" w:cs="Times New Roman"/>
          <w:b/>
          <w:sz w:val="28"/>
          <w:szCs w:val="28"/>
        </w:rPr>
        <w:t xml:space="preserve"> 2.0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листах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</w:t>
      </w:r>
      <w:r/>
    </w:p>
    <w:sdt>
      <w:sdtPr>
        <w15:appearance w15:val="boundingBox"/>
        <w:id w:val="1744840184"/>
        <w:docPartObj>
          <w:docPartGallery w:val="Table of Contents"/>
          <w:docPartUnique w:val="true"/>
        </w:docPartObj>
        <w:rPr>
          <w:rFonts w:ascii="Times New Roman" w:hAnsi="Times New Roman" w:cs="Times New Roman"/>
          <w:b/>
          <w:sz w:val="28"/>
          <w:szCs w:val="28"/>
        </w:rPr>
      </w:sdtPr>
      <w:sdtContent>
        <w:p>
          <w:pPr>
            <w:jc w:val="center"/>
            <w:spacing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Содержание</w:t>
          </w:r>
          <w:r/>
        </w:p>
        <w:p>
          <w:pPr>
            <w:pStyle w:val="941"/>
            <w:tabs>
              <w:tab w:val="right" w:pos="9344" w:leader="dot"/>
            </w:tabs>
            <w:rPr>
              <w:rFonts w:ascii="Times New Roman" w:hAnsi="Times New Roman" w:cs="Times New Roman" w:eastAsiaTheme="minorEastAsia"/>
              <w:b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/>
          <w:hyperlink w:tooltip="#_Toc1" w:anchor="_Toc1" w:history="1">
            <w:r>
              <w:rPr>
                <w:rStyle w:val="942"/>
              </w:rPr>
            </w:r>
            <w:r>
              <w:rPr>
                <w:rStyle w:val="942"/>
                <w:rFonts w:ascii="Times New Roman" w:hAnsi="Times New Roman" w:cs="Times New Roman"/>
                <w:b/>
              </w:rPr>
              <w:t xml:space="preserve">Обозначения и сокращения</w:t>
            </w:r>
            <w:r>
              <w:rPr>
                <w:rStyle w:val="942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</w:r>
            <w:r>
              <w:rPr>
                <w:rStyle w:val="942"/>
              </w:rPr>
              <w:t xml:space="preserve">3</w:t>
            </w:r>
            <w:r>
              <w:fldChar w:fldCharType="end"/>
            </w:r>
          </w:hyperlink>
          <w:r>
            <w:rPr>
              <w:rFonts w:ascii="Times New Roman" w:hAnsi="Times New Roman" w:cs="Times New Roman"/>
              <w:b/>
            </w:rPr>
          </w:r>
        </w:p>
        <w:p>
          <w:pPr>
            <w:pStyle w:val="941"/>
            <w:tabs>
              <w:tab w:val="left" w:pos="658" w:leader="none"/>
              <w:tab w:val="right" w:pos="9344" w:leader="dot"/>
            </w:tabs>
            <w:rPr>
              <w:rFonts w:ascii="Times New Roman" w:hAnsi="Times New Roman" w:cs="Times New Roman"/>
              <w:b/>
            </w:rPr>
          </w:pPr>
          <w:hyperlink w:tooltip="#_Toc2" w:anchor="_Toc2" w:history="1">
            <w:r>
              <w:rPr>
                <w:rFonts w:ascii="Times New Roman" w:hAnsi="Times New Roman" w:cs="Times New Roman" w:eastAsiaTheme="majorEastAsia"/>
              </w:rPr>
              <w:t xml:space="preserve">1.</w:t>
            </w:r>
            <w:r>
              <w:tab/>
            </w:r>
            <w:r>
              <w:rPr>
                <w:rStyle w:val="942"/>
              </w:rPr>
            </w:r>
            <w:r>
              <w:rPr>
                <w:rStyle w:val="942"/>
                <w:rFonts w:ascii="Times New Roman" w:hAnsi="Times New Roman" w:cs="Times New Roman"/>
                <w:b/>
              </w:rPr>
              <w:t xml:space="preserve">Общие положения</w:t>
            </w:r>
            <w:r>
              <w:rPr>
                <w:rStyle w:val="942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</w:r>
            <w:r>
              <w:rPr>
                <w:rFonts w:ascii="Times New Roman" w:hAnsi="Times New Roman" w:cs="Times New Roman" w:eastAsiaTheme="majorEastAsia"/>
              </w:rPr>
              <w:t xml:space="preserve">5</w:t>
            </w:r>
            <w:r>
              <w:fldChar w:fldCharType="end"/>
            </w:r>
          </w:hyperlink>
          <w:r>
            <w:rPr>
              <w:rFonts w:ascii="Times New Roman" w:hAnsi="Times New Roman" w:cs="Times New Roman"/>
              <w:b/>
            </w:rPr>
          </w:r>
        </w:p>
        <w:p>
          <w:pPr>
            <w:pStyle w:val="955"/>
            <w:tabs>
              <w:tab w:val="left" w:pos="878" w:leader="none"/>
              <w:tab w:val="right" w:pos="9344" w:leader="dot"/>
            </w:tabs>
            <w:rPr>
              <w:rFonts w:ascii="Times New Roman" w:hAnsi="Times New Roman" w:cs="Times New Roman"/>
              <w:szCs w:val="28"/>
            </w:rPr>
          </w:pPr>
          <w:hyperlink w:tooltip="#_Toc3" w:anchor="_Toc3" w:history="1">
            <w:r>
              <w:rPr>
                <w:rFonts w:ascii="Times New Roman" w:hAnsi="Times New Roman" w:cs="Times New Roman" w:eastAsiaTheme="majorEastAsia"/>
              </w:rPr>
              <w:t xml:space="preserve">1.1.</w:t>
            </w:r>
            <w:r>
              <w:tab/>
            </w:r>
            <w:r>
              <w:rPr>
                <w:rStyle w:val="942"/>
              </w:rPr>
            </w:r>
            <w:r>
              <w:rPr>
                <w:rStyle w:val="942"/>
                <w:rFonts w:ascii="Times New Roman" w:hAnsi="Times New Roman" w:cs="Times New Roman"/>
                <w:szCs w:val="28"/>
              </w:rPr>
              <w:t xml:space="preserve">Полное наименование системы, обозначение</w:t>
            </w:r>
            <w:r>
              <w:rPr>
                <w:rStyle w:val="942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</w:r>
            <w:r>
              <w:rPr>
                <w:rFonts w:ascii="Times New Roman" w:hAnsi="Times New Roman" w:cs="Times New Roman" w:eastAsiaTheme="majorEastAsia"/>
              </w:rPr>
              <w:t xml:space="preserve">5</w:t>
            </w:r>
            <w:r>
              <w:fldChar w:fldCharType="end"/>
            </w:r>
          </w:hyperlink>
          <w:r>
            <w:rPr>
              <w:rFonts w:ascii="Times New Roman" w:hAnsi="Times New Roman" w:cs="Times New Roman"/>
              <w:szCs w:val="28"/>
            </w:rPr>
          </w:r>
        </w:p>
        <w:p>
          <w:pPr>
            <w:pStyle w:val="955"/>
            <w:tabs>
              <w:tab w:val="left" w:pos="878" w:leader="none"/>
              <w:tab w:val="right" w:pos="9344" w:leader="dot"/>
            </w:tabs>
            <w:rPr>
              <w:rFonts w:ascii="Times New Roman" w:hAnsi="Times New Roman" w:cs="Times New Roman"/>
              <w:szCs w:val="28"/>
            </w:rPr>
          </w:pPr>
          <w:hyperlink w:tooltip="#_Toc4" w:anchor="_Toc4" w:history="1">
            <w:r>
              <w:rPr>
                <w:rFonts w:ascii="Times New Roman" w:hAnsi="Times New Roman" w:cs="Times New Roman" w:eastAsiaTheme="majorEastAsia"/>
              </w:rPr>
              <w:t xml:space="preserve">1.2.</w:t>
            </w:r>
            <w:r>
              <w:tab/>
            </w:r>
            <w:r>
              <w:rPr>
                <w:rStyle w:val="942"/>
              </w:rPr>
            </w:r>
            <w:r>
              <w:rPr>
                <w:rStyle w:val="942"/>
                <w:rFonts w:ascii="Times New Roman" w:hAnsi="Times New Roman" w:cs="Times New Roman"/>
                <w:szCs w:val="28"/>
              </w:rPr>
              <w:t xml:space="preserve">Разработчик системы</w:t>
            </w:r>
            <w:r>
              <w:rPr>
                <w:rStyle w:val="942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</w:r>
            <w:r>
              <w:rPr>
                <w:rFonts w:ascii="Times New Roman" w:hAnsi="Times New Roman" w:cs="Times New Roman" w:eastAsiaTheme="majorEastAsia"/>
              </w:rPr>
              <w:t xml:space="preserve">5</w:t>
            </w:r>
            <w:r>
              <w:fldChar w:fldCharType="end"/>
            </w:r>
          </w:hyperlink>
          <w:r>
            <w:rPr>
              <w:rFonts w:ascii="Times New Roman" w:hAnsi="Times New Roman" w:cs="Times New Roman"/>
              <w:szCs w:val="28"/>
            </w:rPr>
          </w:r>
        </w:p>
        <w:p>
          <w:pPr>
            <w:pStyle w:val="955"/>
            <w:tabs>
              <w:tab w:val="left" w:pos="878" w:leader="none"/>
              <w:tab w:val="right" w:pos="9344" w:leader="dot"/>
            </w:tabs>
            <w:rPr>
              <w:rFonts w:ascii="Times New Roman" w:hAnsi="Times New Roman" w:cs="Times New Roman"/>
              <w:szCs w:val="28"/>
            </w:rPr>
          </w:pPr>
          <w:hyperlink w:tooltip="#_Toc5" w:anchor="_Toc5" w:history="1">
            <w:r>
              <w:rPr>
                <w:rFonts w:ascii="Times New Roman" w:hAnsi="Times New Roman" w:cs="Times New Roman" w:eastAsiaTheme="majorEastAsia"/>
              </w:rPr>
              <w:t xml:space="preserve">1.3.</w:t>
            </w:r>
            <w:r>
              <w:tab/>
            </w:r>
            <w:r>
              <w:rPr>
                <w:rStyle w:val="942"/>
              </w:rPr>
            </w:r>
            <w:r>
              <w:rPr>
                <w:rStyle w:val="942"/>
                <w:rFonts w:ascii="Times New Roman" w:hAnsi="Times New Roman" w:cs="Times New Roman"/>
                <w:szCs w:val="28"/>
              </w:rPr>
              <w:t xml:space="preserve">Назначение документа</w:t>
            </w:r>
            <w:r>
              <w:rPr>
                <w:rStyle w:val="942"/>
              </w:rPr>
            </w:r>
            <w:r>
              <w:tab/>
            </w:r>
            <w:r>
              <w:fldChar w:fldCharType="begin"/>
              <w:instrText xml:space="preserve">PAGEREF _Toc5 \h</w:instrText>
              <w:fldChar w:fldCharType="separate"/>
            </w:r>
            <w:r>
              <w:rPr>
                <w:rFonts w:ascii="Times New Roman" w:hAnsi="Times New Roman" w:cs="Times New Roman" w:eastAsiaTheme="majorEastAsia"/>
              </w:rPr>
              <w:t xml:space="preserve">5</w:t>
            </w:r>
            <w:r>
              <w:fldChar w:fldCharType="end"/>
            </w:r>
          </w:hyperlink>
          <w:r>
            <w:rPr>
              <w:rFonts w:ascii="Times New Roman" w:hAnsi="Times New Roman" w:cs="Times New Roman"/>
              <w:szCs w:val="28"/>
            </w:rPr>
          </w:r>
        </w:p>
        <w:p>
          <w:pPr>
            <w:pStyle w:val="941"/>
            <w:tabs>
              <w:tab w:val="left" w:pos="658" w:leader="none"/>
              <w:tab w:val="right" w:pos="9344" w:leader="dot"/>
            </w:tabs>
            <w:rPr>
              <w:rFonts w:ascii="Times New Roman" w:hAnsi="Times New Roman" w:cs="Times New Roman"/>
              <w:b/>
            </w:rPr>
          </w:pPr>
          <w:hyperlink w:tooltip="#_Toc6" w:anchor="_Toc6" w:history="1">
            <w:r>
              <w:rPr>
                <w:rFonts w:ascii="Times New Roman" w:hAnsi="Times New Roman" w:cs="Times New Roman" w:eastAsiaTheme="majorEastAsia"/>
              </w:rPr>
              <w:t xml:space="preserve">2.</w:t>
            </w:r>
            <w:r>
              <w:tab/>
            </w:r>
            <w:r>
              <w:rPr>
                <w:rStyle w:val="942"/>
              </w:rPr>
            </w:r>
            <w:r>
              <w:rPr>
                <w:rStyle w:val="942"/>
                <w:rFonts w:ascii="Times New Roman" w:hAnsi="Times New Roman" w:cs="Times New Roman"/>
                <w:b/>
              </w:rPr>
              <w:t xml:space="preserve">Главная страница</w:t>
            </w:r>
            <w:r>
              <w:rPr>
                <w:rStyle w:val="942"/>
              </w:rPr>
            </w:r>
            <w:r>
              <w:tab/>
            </w:r>
            <w:r>
              <w:fldChar w:fldCharType="begin"/>
              <w:instrText xml:space="preserve">PAGEREF _Toc6 \h</w:instrText>
              <w:fldChar w:fldCharType="separate"/>
            </w:r>
            <w:r>
              <w:rPr>
                <w:rFonts w:ascii="Times New Roman" w:hAnsi="Times New Roman" w:cs="Times New Roman" w:eastAsiaTheme="majorEastAsia"/>
              </w:rPr>
              <w:t xml:space="preserve">6</w:t>
            </w:r>
            <w:r>
              <w:fldChar w:fldCharType="end"/>
            </w:r>
          </w:hyperlink>
          <w:r>
            <w:rPr>
              <w:rFonts w:ascii="Times New Roman" w:hAnsi="Times New Roman" w:cs="Times New Roman"/>
              <w:b/>
            </w:rPr>
          </w:r>
        </w:p>
        <w:p>
          <w:pPr>
            <w:pStyle w:val="941"/>
            <w:tabs>
              <w:tab w:val="left" w:pos="658" w:leader="none"/>
              <w:tab w:val="right" w:pos="9344" w:leader="dot"/>
            </w:tabs>
            <w:rPr>
              <w:rFonts w:ascii="Times New Roman" w:hAnsi="Times New Roman" w:cs="Times New Roman"/>
              <w:b/>
            </w:rPr>
          </w:pPr>
          <w:hyperlink w:tooltip="#_Toc7" w:anchor="_Toc7" w:history="1">
            <w:r>
              <w:rPr>
                <w:rFonts w:ascii="Times New Roman" w:hAnsi="Times New Roman" w:cs="Times New Roman" w:eastAsiaTheme="majorEastAsia"/>
              </w:rPr>
              <w:t xml:space="preserve">3.</w:t>
            </w:r>
            <w:r>
              <w:tab/>
            </w:r>
            <w:r>
              <w:rPr>
                <w:rStyle w:val="942"/>
              </w:rPr>
            </w:r>
            <w:r>
              <w:rPr>
                <w:rStyle w:val="942"/>
                <w:rFonts w:ascii="Times New Roman" w:hAnsi="Times New Roman" w:cs="Times New Roman"/>
                <w:b/>
              </w:rPr>
              <w:t xml:space="preserve">Описание работы функционала системы</w:t>
            </w:r>
            <w:r>
              <w:rPr>
                <w:rStyle w:val="942"/>
              </w:rPr>
            </w:r>
            <w:r>
              <w:tab/>
            </w:r>
            <w:r>
              <w:fldChar w:fldCharType="begin"/>
              <w:instrText xml:space="preserve">PAGEREF _Toc7 \h</w:instrText>
              <w:fldChar w:fldCharType="separate"/>
            </w:r>
            <w:r>
              <w:rPr>
                <w:rFonts w:ascii="Times New Roman" w:hAnsi="Times New Roman" w:cs="Times New Roman" w:eastAsiaTheme="majorEastAsia"/>
              </w:rPr>
              <w:t xml:space="preserve">7</w:t>
            </w:r>
            <w:r>
              <w:fldChar w:fldCharType="end"/>
            </w:r>
          </w:hyperlink>
          <w:r>
            <w:rPr>
              <w:rFonts w:ascii="Times New Roman" w:hAnsi="Times New Roman" w:cs="Times New Roman"/>
              <w:b/>
            </w:rPr>
          </w:r>
        </w:p>
        <w:p>
          <w:pPr>
            <w:pStyle w:val="955"/>
            <w:tabs>
              <w:tab w:val="left" w:pos="878" w:leader="none"/>
              <w:tab w:val="right" w:pos="9344" w:leader="dot"/>
            </w:tabs>
            <w:rPr>
              <w:rFonts w:ascii="Times New Roman" w:hAnsi="Times New Roman" w:cs="Times New Roman"/>
              <w:szCs w:val="28"/>
            </w:rPr>
          </w:pPr>
          <w:hyperlink w:tooltip="#_Toc8" w:anchor="_Toc8" w:history="1">
            <w:r>
              <w:rPr>
                <w:rFonts w:ascii="Times New Roman" w:hAnsi="Times New Roman" w:cs="Times New Roman" w:eastAsiaTheme="majorEastAsia"/>
              </w:rPr>
              <w:t xml:space="preserve">3.1.</w:t>
            </w:r>
            <w:r>
              <w:tab/>
            </w:r>
            <w:r>
              <w:rPr>
                <w:rStyle w:val="942"/>
              </w:rPr>
            </w:r>
            <w:r>
              <w:rPr>
                <w:rStyle w:val="942"/>
                <w:rFonts w:ascii="Times New Roman" w:hAnsi="Times New Roman" w:cs="Times New Roman"/>
                <w:szCs w:val="28"/>
              </w:rPr>
              <w:t xml:space="preserve">Раздел «Справочники»</w:t>
            </w:r>
            <w:r>
              <w:rPr>
                <w:rStyle w:val="942"/>
              </w:rPr>
            </w:r>
            <w:r>
              <w:tab/>
            </w:r>
            <w:r>
              <w:fldChar w:fldCharType="begin"/>
              <w:instrText xml:space="preserve">PAGEREF _Toc8 \h</w:instrText>
              <w:fldChar w:fldCharType="separate"/>
            </w:r>
            <w:r>
              <w:rPr>
                <w:rFonts w:ascii="Times New Roman" w:hAnsi="Times New Roman" w:cs="Times New Roman" w:eastAsiaTheme="majorEastAsia"/>
              </w:rPr>
              <w:t xml:space="preserve">7</w:t>
            </w:r>
            <w:r>
              <w:fldChar w:fldCharType="end"/>
            </w:r>
          </w:hyperlink>
          <w:r>
            <w:rPr>
              <w:rFonts w:ascii="Times New Roman" w:hAnsi="Times New Roman" w:cs="Times New Roman"/>
              <w:szCs w:val="28"/>
            </w:rPr>
          </w:r>
        </w:p>
        <w:p>
          <w:pPr>
            <w:pStyle w:val="955"/>
            <w:tabs>
              <w:tab w:val="left" w:pos="878" w:leader="none"/>
              <w:tab w:val="right" w:pos="9344" w:leader="dot"/>
            </w:tabs>
            <w:rPr>
              <w:rFonts w:ascii="Times New Roman" w:hAnsi="Times New Roman" w:cs="Times New Roman"/>
              <w:szCs w:val="28"/>
            </w:rPr>
          </w:pPr>
          <w:hyperlink w:tooltip="#_Toc9" w:anchor="_Toc9" w:history="1">
            <w:r>
              <w:rPr>
                <w:rFonts w:ascii="Times New Roman" w:hAnsi="Times New Roman" w:cs="Times New Roman" w:eastAsiaTheme="majorEastAsia"/>
              </w:rPr>
              <w:t xml:space="preserve">3.2.</w:t>
            </w:r>
            <w:r>
              <w:tab/>
            </w:r>
            <w:r>
              <w:rPr>
                <w:rStyle w:val="942"/>
              </w:rPr>
            </w:r>
            <w:r>
              <w:rPr>
                <w:rStyle w:val="942"/>
                <w:rFonts w:ascii="Times New Roman" w:hAnsi="Times New Roman" w:cs="Times New Roman"/>
                <w:szCs w:val="28"/>
              </w:rPr>
              <w:t xml:space="preserve">Раздел «Модели»</w:t>
            </w:r>
            <w:r>
              <w:rPr>
                <w:rStyle w:val="942"/>
              </w:rPr>
            </w:r>
            <w:r>
              <w:tab/>
            </w:r>
            <w:r>
              <w:fldChar w:fldCharType="begin"/>
              <w:instrText xml:space="preserve">PAGEREF _Toc9 \h</w:instrText>
              <w:fldChar w:fldCharType="separate"/>
            </w:r>
            <w:r>
              <w:rPr>
                <w:rFonts w:ascii="Times New Roman" w:hAnsi="Times New Roman" w:cs="Times New Roman" w:eastAsiaTheme="majorEastAsia"/>
              </w:rPr>
              <w:t xml:space="preserve">10</w:t>
            </w:r>
            <w:r>
              <w:fldChar w:fldCharType="end"/>
            </w:r>
          </w:hyperlink>
          <w:r>
            <w:rPr>
              <w:rFonts w:ascii="Times New Roman" w:hAnsi="Times New Roman" w:cs="Times New Roman"/>
              <w:szCs w:val="28"/>
            </w:rPr>
          </w:r>
        </w:p>
        <w:p>
          <w:pPr>
            <w:pStyle w:val="955"/>
            <w:tabs>
              <w:tab w:val="left" w:pos="878" w:leader="none"/>
              <w:tab w:val="right" w:pos="9344" w:leader="dot"/>
            </w:tabs>
            <w:rPr>
              <w:rFonts w:ascii="Times New Roman" w:hAnsi="Times New Roman" w:cs="Times New Roman"/>
              <w:szCs w:val="28"/>
            </w:rPr>
          </w:pPr>
          <w:hyperlink w:tooltip="#_Toc10" w:anchor="_Toc10" w:history="1">
            <w:r>
              <w:rPr>
                <w:rFonts w:ascii="Times New Roman" w:hAnsi="Times New Roman" w:cs="Times New Roman" w:eastAsiaTheme="majorEastAsia"/>
              </w:rPr>
              <w:t xml:space="preserve">3.3.</w:t>
            </w:r>
            <w:r>
              <w:tab/>
            </w:r>
            <w:r>
              <w:rPr>
                <w:rStyle w:val="942"/>
              </w:rPr>
            </w:r>
            <w:r>
              <w:rPr>
                <w:rStyle w:val="942"/>
                <w:rFonts w:ascii="Times New Roman" w:hAnsi="Times New Roman" w:cs="Times New Roman"/>
                <w:szCs w:val="28"/>
              </w:rPr>
              <w:t xml:space="preserve">Раздел «</w:t>
            </w:r>
            <w:r>
              <w:rPr>
                <w:rStyle w:val="942"/>
                <w:rFonts w:ascii="Times New Roman" w:hAnsi="Times New Roman" w:cs="Times New Roman"/>
                <w:szCs w:val="28"/>
              </w:rPr>
              <w:t xml:space="preserve">Загрузка данных</w:t>
            </w:r>
            <w:r>
              <w:rPr>
                <w:rStyle w:val="942"/>
                <w:rFonts w:ascii="Times New Roman" w:hAnsi="Times New Roman" w:cs="Times New Roman"/>
                <w:szCs w:val="28"/>
              </w:rPr>
              <w:t xml:space="preserve">»</w:t>
            </w:r>
            <w:r>
              <w:rPr>
                <w:rStyle w:val="942"/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Style w:val="942"/>
                <w:rFonts w:ascii="Times New Roman" w:hAnsi="Times New Roman" w:cs="Times New Roman"/>
                <w:i/>
                <w:szCs w:val="28"/>
              </w:rPr>
              <w:t xml:space="preserve">(реализация под заказчика)</w:t>
            </w:r>
            <w:r>
              <w:rPr>
                <w:rStyle w:val="942"/>
              </w:rPr>
            </w:r>
            <w:r>
              <w:tab/>
            </w:r>
            <w:r>
              <w:fldChar w:fldCharType="begin"/>
              <w:instrText xml:space="preserve">PAGEREF _Toc10 \h</w:instrText>
              <w:fldChar w:fldCharType="separate"/>
            </w:r>
            <w:r>
              <w:rPr>
                <w:rFonts w:ascii="Times New Roman" w:hAnsi="Times New Roman" w:cs="Times New Roman" w:eastAsiaTheme="majorEastAsia"/>
              </w:rPr>
              <w:t xml:space="preserve">17</w:t>
            </w:r>
            <w:r>
              <w:fldChar w:fldCharType="end"/>
            </w:r>
          </w:hyperlink>
          <w:r>
            <w:rPr>
              <w:rFonts w:ascii="Times New Roman" w:hAnsi="Times New Roman" w:cs="Times New Roman"/>
              <w:szCs w:val="28"/>
            </w:rPr>
          </w:r>
        </w:p>
        <w:p>
          <w:pPr>
            <w:pStyle w:val="955"/>
            <w:tabs>
              <w:tab w:val="left" w:pos="878" w:leader="none"/>
              <w:tab w:val="right" w:pos="9344" w:leader="dot"/>
            </w:tabs>
            <w:rPr>
              <w:rFonts w:ascii="Times New Roman" w:hAnsi="Times New Roman" w:cs="Times New Roman"/>
              <w:szCs w:val="28"/>
            </w:rPr>
          </w:pPr>
          <w:hyperlink w:tooltip="#_Toc11" w:anchor="_Toc11" w:history="1">
            <w:r>
              <w:rPr>
                <w:rFonts w:ascii="Times New Roman" w:hAnsi="Times New Roman" w:cs="Times New Roman" w:eastAsiaTheme="majorEastAsia"/>
              </w:rPr>
              <w:t xml:space="preserve">3.4.</w:t>
            </w:r>
            <w:r>
              <w:tab/>
            </w:r>
            <w:r>
              <w:rPr>
                <w:rStyle w:val="942"/>
              </w:rPr>
            </w:r>
            <w:r>
              <w:rPr>
                <w:rStyle w:val="942"/>
                <w:rFonts w:ascii="Times New Roman" w:hAnsi="Times New Roman" w:cs="Times New Roman"/>
                <w:szCs w:val="28"/>
              </w:rPr>
              <w:t xml:space="preserve">Раздел «</w:t>
            </w:r>
            <w:r>
              <w:rPr>
                <w:rStyle w:val="942"/>
                <w:rFonts w:ascii="Times New Roman" w:hAnsi="Times New Roman" w:cs="Times New Roman"/>
                <w:szCs w:val="28"/>
              </w:rPr>
              <w:t xml:space="preserve">Расчеты</w:t>
            </w:r>
            <w:r>
              <w:rPr>
                <w:rStyle w:val="942"/>
                <w:rFonts w:ascii="Times New Roman" w:hAnsi="Times New Roman" w:cs="Times New Roman"/>
                <w:szCs w:val="28"/>
              </w:rPr>
              <w:t xml:space="preserve">»</w:t>
            </w:r>
            <w:r>
              <w:rPr>
                <w:rStyle w:val="942"/>
              </w:rPr>
            </w:r>
            <w:r>
              <w:tab/>
            </w:r>
            <w:r>
              <w:fldChar w:fldCharType="begin"/>
              <w:instrText xml:space="preserve">PAGEREF _Toc11 \h</w:instrText>
              <w:fldChar w:fldCharType="separate"/>
            </w:r>
            <w:r>
              <w:rPr>
                <w:rFonts w:ascii="Times New Roman" w:hAnsi="Times New Roman" w:cs="Times New Roman" w:eastAsiaTheme="majorEastAsia"/>
              </w:rPr>
              <w:t xml:space="preserve">18</w:t>
            </w:r>
            <w:r>
              <w:fldChar w:fldCharType="end"/>
            </w:r>
          </w:hyperlink>
          <w:r>
            <w:rPr>
              <w:rFonts w:ascii="Times New Roman" w:hAnsi="Times New Roman" w:cs="Times New Roman"/>
              <w:szCs w:val="28"/>
            </w:rPr>
          </w:r>
        </w:p>
        <w:p>
          <w:pPr>
            <w:pStyle w:val="955"/>
            <w:tabs>
              <w:tab w:val="left" w:pos="878" w:leader="none"/>
              <w:tab w:val="right" w:pos="9344" w:leader="dot"/>
            </w:tabs>
            <w:rPr>
              <w:rFonts w:ascii="Times New Roman" w:hAnsi="Times New Roman" w:cs="Times New Roman"/>
              <w:szCs w:val="28"/>
            </w:rPr>
          </w:pPr>
          <w:hyperlink w:tooltip="#_Toc12" w:anchor="_Toc12" w:history="1">
            <w:r>
              <w:rPr>
                <w:rFonts w:ascii="Times New Roman" w:hAnsi="Times New Roman" w:cs="Times New Roman" w:eastAsiaTheme="majorEastAsia"/>
              </w:rPr>
              <w:t xml:space="preserve">3.5.</w:t>
            </w:r>
            <w:r>
              <w:tab/>
            </w:r>
            <w:r>
              <w:rPr>
                <w:rStyle w:val="942"/>
              </w:rPr>
            </w:r>
            <w:r>
              <w:rPr>
                <w:rStyle w:val="942"/>
                <w:rFonts w:ascii="Times New Roman" w:hAnsi="Times New Roman" w:cs="Times New Roman"/>
                <w:szCs w:val="28"/>
              </w:rPr>
              <w:t xml:space="preserve">Раздел «Администрирование»</w:t>
            </w:r>
            <w:r>
              <w:rPr>
                <w:rStyle w:val="942"/>
                <w:rFonts w:ascii="Times New Roman" w:hAnsi="Times New Roman" w:cs="Times New Roman"/>
                <w:i/>
                <w:szCs w:val="28"/>
              </w:rPr>
              <w:t xml:space="preserve"> </w:t>
            </w:r>
            <w:r>
              <w:rPr>
                <w:rStyle w:val="942"/>
                <w:rFonts w:ascii="Times New Roman" w:hAnsi="Times New Roman" w:cs="Times New Roman"/>
                <w:i/>
                <w:szCs w:val="28"/>
              </w:rPr>
              <w:t xml:space="preserve">(реализация под заказчика)</w:t>
            </w:r>
            <w:r>
              <w:rPr>
                <w:rStyle w:val="942"/>
              </w:rPr>
            </w:r>
            <w:r>
              <w:tab/>
            </w:r>
            <w:r>
              <w:fldChar w:fldCharType="begin"/>
              <w:instrText xml:space="preserve">PAGEREF _Toc12 \h</w:instrText>
              <w:fldChar w:fldCharType="separate"/>
            </w:r>
            <w:r>
              <w:rPr>
                <w:rFonts w:ascii="Times New Roman" w:hAnsi="Times New Roman" w:cs="Times New Roman" w:eastAsiaTheme="majorEastAsia"/>
              </w:rPr>
              <w:t xml:space="preserve">20</w:t>
            </w:r>
            <w:r>
              <w:fldChar w:fldCharType="end"/>
            </w:r>
          </w:hyperlink>
          <w:r>
            <w:rPr>
              <w:rFonts w:ascii="Times New Roman" w:hAnsi="Times New Roman" w:cs="Times New Roman"/>
              <w:szCs w:val="28"/>
            </w:rPr>
          </w:r>
        </w:p>
        <w:p>
          <w:pPr>
            <w:pStyle w:val="955"/>
            <w:tabs>
              <w:tab w:val="left" w:pos="878" w:leader="none"/>
              <w:tab w:val="right" w:pos="9344" w:leader="dot"/>
            </w:tabs>
            <w:rPr>
              <w:rFonts w:ascii="Times New Roman" w:hAnsi="Times New Roman" w:cs="Times New Roman"/>
              <w:szCs w:val="28"/>
            </w:rPr>
          </w:pPr>
          <w:hyperlink w:tooltip="#_Toc13" w:anchor="_Toc13" w:history="1">
            <w:r>
              <w:rPr>
                <w:rFonts w:ascii="Times New Roman" w:hAnsi="Times New Roman" w:cs="Times New Roman" w:eastAsiaTheme="majorEastAsia"/>
              </w:rPr>
              <w:t xml:space="preserve">3.6.</w:t>
            </w:r>
            <w:r>
              <w:tab/>
            </w:r>
            <w:r>
              <w:rPr>
                <w:rStyle w:val="942"/>
              </w:rPr>
            </w:r>
            <w:r>
              <w:rPr>
                <w:rStyle w:val="942"/>
                <w:rFonts w:ascii="Times New Roman" w:hAnsi="Times New Roman" w:cs="Times New Roman"/>
                <w:szCs w:val="28"/>
                <w:highlight w:val="none"/>
              </w:rPr>
              <w:t xml:space="preserve">Раздел «Аудит системы»</w:t>
            </w:r>
            <w:r>
              <w:rPr>
                <w:rStyle w:val="942"/>
                <w:rFonts w:ascii="Times New Roman" w:hAnsi="Times New Roman" w:cs="Times New Roman"/>
                <w:szCs w:val="28"/>
                <w:highlight w:val="none"/>
              </w:rPr>
              <w:t xml:space="preserve"> </w:t>
            </w:r>
            <w:r>
              <w:rPr>
                <w:rStyle w:val="942"/>
                <w:rFonts w:ascii="Times New Roman" w:hAnsi="Times New Roman" w:cs="Times New Roman"/>
                <w:i/>
                <w:szCs w:val="28"/>
                <w:highlight w:val="none"/>
              </w:rPr>
              <w:t xml:space="preserve">(</w:t>
            </w:r>
            <w:r>
              <w:rPr>
                <w:rStyle w:val="942"/>
                <w:rFonts w:ascii="Times New Roman" w:hAnsi="Times New Roman" w:cs="Times New Roman"/>
                <w:i/>
                <w:szCs w:val="28"/>
              </w:rPr>
              <w:t xml:space="preserve">реализация под заказчика)</w:t>
            </w:r>
            <w:r>
              <w:rPr>
                <w:rStyle w:val="942"/>
              </w:rPr>
            </w:r>
            <w:r>
              <w:tab/>
            </w:r>
            <w:r>
              <w:fldChar w:fldCharType="begin"/>
              <w:instrText xml:space="preserve">PAGEREF _Toc13 \h</w:instrText>
              <w:fldChar w:fldCharType="separate"/>
            </w:r>
            <w:r>
              <w:rPr>
                <w:rFonts w:ascii="Times New Roman" w:hAnsi="Times New Roman" w:cs="Times New Roman" w:eastAsiaTheme="majorEastAsia"/>
              </w:rPr>
              <w:t xml:space="preserve">20</w:t>
            </w:r>
            <w:r>
              <w:fldChar w:fldCharType="end"/>
            </w:r>
          </w:hyperlink>
          <w:r>
            <w:rPr>
              <w:rFonts w:ascii="Times New Roman" w:hAnsi="Times New Roman" w:cs="Times New Roman"/>
              <w:szCs w:val="28"/>
            </w:rPr>
          </w:r>
        </w:p>
        <w:p>
          <w:pPr>
            <w:jc w:val="both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/>
        </w:p>
      </w:sdtContent>
    </w:sdt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6"/>
        <w:jc w:val="both"/>
        <w:spacing w:after="240"/>
        <w:rPr>
          <w:rFonts w:ascii="Times New Roman" w:hAnsi="Times New Roman" w:cs="Times New Roman"/>
          <w:b/>
          <w:color w:val="auto"/>
        </w:rPr>
      </w:pPr>
      <w:r/>
      <w:bookmarkStart w:id="1" w:name="_Toc1"/>
      <w:r>
        <w:rPr>
          <w:rFonts w:ascii="Times New Roman" w:hAnsi="Times New Roman" w:cs="Times New Roman"/>
          <w:b/>
          <w:color w:val="auto"/>
        </w:rPr>
        <w:t xml:space="preserve">Обозначения и сокращения</w:t>
      </w:r>
      <w:r/>
      <w:bookmarkEnd w:id="1"/>
      <w:r/>
      <w:r/>
    </w:p>
    <w:tbl>
      <w:tblPr>
        <w:tblStyle w:val="94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>
        <w:trPr>
          <w:jc w:val="center"/>
        </w:trPr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Обозначение / сокращение</w:t>
            </w:r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Расшифровка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190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распределения с помощью баз распределения доходов и расходов основных видов деятельности с целью формирования себестоимости и финансового результата по объектам калькулирования.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раздельного учета (Модель РУ)</w:t>
            </w:r>
            <w:r/>
          </w:p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Сущность, определяемая методикой раздельного учета доходов и расходов. Определяет принципы:</w:t>
            </w:r>
            <w:r/>
          </w:p>
          <w:p>
            <w:pPr>
              <w:numPr>
                <w:ilvl w:val="0"/>
                <w:numId w:val="41"/>
              </w:num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сбора данных в стоимостном и натуральном выражении;</w:t>
            </w:r>
            <w:r/>
          </w:p>
          <w:p>
            <w:pPr>
              <w:numPr>
                <w:ilvl w:val="0"/>
                <w:numId w:val="41"/>
              </w:num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загрузки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модель;</w:t>
            </w:r>
            <w:r/>
          </w:p>
          <w:p>
            <w:pPr>
              <w:numPr>
                <w:ilvl w:val="0"/>
                <w:numId w:val="41"/>
              </w:num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перераспределения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базам распределения через схемы распределения;</w:t>
            </w:r>
            <w:r/>
          </w:p>
          <w:p>
            <w:pPr>
              <w:numPr>
                <w:ilvl w:val="0"/>
                <w:numId w:val="41"/>
              </w:num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вления доходов и себестоимости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Калькулирование себестоимости Услуги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и перераспределение первичных затрат по принципам раздельного учета.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показатели</w:t>
            </w:r>
            <w:r/>
          </w:p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измерители технологических процессов основных видов деятельности, выраженные в физических единицах, протяженности, времени, численности, площади, а также выраженные в стоимостной форме (рублях).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Базы распределения (БР)</w:t>
            </w:r>
            <w:r/>
          </w:p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показатели, либо элементы одного из прочих справочников, участвующих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распределении, пропорционально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распределять доходы или расходы.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распределения (драйвер)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Величина, рассчитываемая в системе, равная отношению значения одной базы распределения блока к сумме всех значений баз того же блока.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79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признак, определяющий место элемента в структуре справочника 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33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Элемент-источник (И)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 справочника, участвующего в распределении (Компания, Счет, Услу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га, Статья, Компания-контрагент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с которого доходы и затраты распределяются на него самого и\или на другие элементы тех же справочников.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  <w:tab w:val="left" w:pos="20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Элемент–приемник (П) 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 справочника, участвующего в распределении (Компания, Счет, Услу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га, Статья, Компания-контрагент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на который производится распределение доходов и затрат. 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Цепочка распределения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последовательность блоков, по которым происходит распределение от первого элемента-источника до конечного элемента-приемника согласно схемам распределения, которые реализуют косвенную передачу затрат,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калькулирование себестоимости, а также распределение доходов на Услуги по методике раздельного учета. Число, равное максимальному количеству блоков между первым элементом-источником до конечных элементов-приемников называется длиной цепочки (число шагов).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Периоды расчета 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Период, в рамках которого накапливаются и распределяются доходы и затраты на Услуги.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Сессия расчета</w:t>
            </w:r>
            <w:r/>
          </w:p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сессией, пони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мают процедуру запуска расчета.</w:t>
            </w:r>
            <w:r/>
          </w:p>
        </w:tc>
      </w:tr>
    </w:tbl>
    <w:p>
      <w:pPr>
        <w:jc w:val="both"/>
      </w:pPr>
      <w:r>
        <w:br w:type="page"/>
      </w:r>
      <w:r/>
    </w:p>
    <w:p>
      <w:pPr>
        <w:pStyle w:val="926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auto"/>
        </w:rPr>
      </w:pPr>
      <w:r/>
      <w:bookmarkStart w:id="2" w:name="_Toc2"/>
      <w:r>
        <w:rPr>
          <w:rFonts w:ascii="Times New Roman" w:hAnsi="Times New Roman" w:cs="Times New Roman"/>
          <w:b/>
          <w:color w:val="auto"/>
        </w:rPr>
        <w:t xml:space="preserve">Общие положения</w:t>
      </w:r>
      <w:r/>
      <w:bookmarkEnd w:id="2"/>
      <w:r/>
      <w:r/>
    </w:p>
    <w:p>
      <w:pPr>
        <w:pStyle w:val="927"/>
        <w:numPr>
          <w:ilvl w:val="1"/>
          <w:numId w:val="6"/>
        </w:numPr>
        <w:jc w:val="both"/>
        <w:spacing w:before="24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3" w:name="_Toc3"/>
      <w:r>
        <w:rPr>
          <w:rFonts w:ascii="Times New Roman" w:hAnsi="Times New Roman" w:cs="Times New Roman"/>
          <w:color w:val="auto"/>
          <w:sz w:val="28"/>
          <w:szCs w:val="28"/>
        </w:rPr>
        <w:t xml:space="preserve">Полное наименование системы, обозначение</w:t>
      </w:r>
      <w:r/>
      <w:bookmarkEnd w:id="3"/>
      <w:r/>
      <w:r/>
    </w:p>
    <w:p>
      <w:pPr>
        <w:ind w:firstLine="794"/>
        <w:jc w:val="both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системы: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аздельн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учет затрат</w:t>
      </w:r>
      <w:r>
        <w:rPr>
          <w:rFonts w:ascii="Times New Roman" w:hAnsi="Times New Roman" w:cs="Times New Roman"/>
          <w:sz w:val="28"/>
          <w:szCs w:val="28"/>
        </w:rPr>
        <w:t xml:space="preserve"> 2.0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94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наименование (обозначение) системы: РУЗ</w:t>
      </w:r>
      <w:r>
        <w:rPr>
          <w:rFonts w:ascii="Times New Roman" w:hAnsi="Times New Roman" w:cs="Times New Roman"/>
          <w:sz w:val="28"/>
          <w:szCs w:val="28"/>
        </w:rPr>
        <w:t xml:space="preserve"> 2.0</w:t>
      </w:r>
      <w:r>
        <w:rPr>
          <w:rFonts w:ascii="Times New Roman" w:hAnsi="Times New Roman" w:cs="Times New Roman"/>
          <w:sz w:val="28"/>
          <w:szCs w:val="28"/>
        </w:rPr>
        <w:t xml:space="preserve">, или Система.</w:t>
      </w:r>
      <w:r/>
    </w:p>
    <w:p>
      <w:pPr>
        <w:pStyle w:val="927"/>
        <w:numPr>
          <w:ilvl w:val="1"/>
          <w:numId w:val="6"/>
        </w:numPr>
        <w:jc w:val="both"/>
        <w:spacing w:before="24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4" w:name="_Toc4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Разработчик системы</w:t>
      </w:r>
      <w:r/>
      <w:bookmarkEnd w:id="4"/>
      <w:r/>
      <w:r/>
    </w:p>
    <w:p>
      <w:pPr>
        <w:ind w:firstLine="708"/>
        <w:jc w:val="both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наименование: Общество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Философия.ИТ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наименование: ООО «</w:t>
      </w:r>
      <w:r>
        <w:rPr>
          <w:rFonts w:ascii="Times New Roman" w:hAnsi="Times New Roman" w:cs="Times New Roman"/>
          <w:sz w:val="28"/>
          <w:szCs w:val="28"/>
        </w:rPr>
        <w:t xml:space="preserve">Философия.ИТ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pStyle w:val="927"/>
        <w:numPr>
          <w:ilvl w:val="1"/>
          <w:numId w:val="6"/>
        </w:numPr>
        <w:jc w:val="both"/>
        <w:spacing w:before="24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5" w:name="_Toc5"/>
      <w:r>
        <w:rPr>
          <w:rFonts w:ascii="Times New Roman" w:hAnsi="Times New Roman" w:cs="Times New Roman"/>
          <w:color w:val="auto"/>
          <w:sz w:val="28"/>
          <w:szCs w:val="28"/>
        </w:rPr>
        <w:t xml:space="preserve">Назначение документа</w:t>
      </w:r>
      <w:r/>
      <w:bookmarkEnd w:id="5"/>
      <w:r/>
      <w:r/>
    </w:p>
    <w:p>
      <w:pPr>
        <w:ind w:firstLine="708"/>
        <w:jc w:val="both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документ входит в комплект эксплуатационной документации по системе РУЗ</w:t>
      </w:r>
      <w:r>
        <w:rPr>
          <w:rFonts w:ascii="Times New Roman" w:hAnsi="Times New Roman" w:cs="Times New Roman"/>
          <w:sz w:val="28"/>
          <w:szCs w:val="28"/>
        </w:rPr>
        <w:t xml:space="preserve"> 2.0 </w:t>
      </w:r>
      <w:r>
        <w:rPr>
          <w:rFonts w:ascii="Times New Roman" w:hAnsi="Times New Roman" w:cs="Times New Roman"/>
          <w:sz w:val="28"/>
          <w:szCs w:val="28"/>
        </w:rPr>
        <w:t xml:space="preserve">и предназначен для пользователей системы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br w:type="page"/>
      </w:r>
      <w:r/>
    </w:p>
    <w:p>
      <w:pPr>
        <w:pStyle w:val="926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auto"/>
        </w:rPr>
      </w:pPr>
      <w:r/>
      <w:bookmarkStart w:id="6" w:name="_Toc6"/>
      <w:r>
        <w:rPr>
          <w:rFonts w:ascii="Times New Roman" w:hAnsi="Times New Roman" w:cs="Times New Roman"/>
          <w:b/>
          <w:color w:val="auto"/>
        </w:rPr>
        <w:t xml:space="preserve">Главная страница</w:t>
      </w:r>
      <w:r/>
      <w:bookmarkEnd w:id="6"/>
      <w:r/>
      <w:r/>
    </w:p>
    <w:p>
      <w:pPr>
        <w:pStyle w:val="945"/>
        <w:numPr>
          <w:ilvl w:val="0"/>
          <w:numId w:val="6"/>
        </w:numPr>
        <w:contextualSpacing w:val="0"/>
        <w:jc w:val="both"/>
        <w:keepLines/>
        <w:keepNext/>
        <w:spacing w:before="240" w:after="0"/>
        <w:rPr>
          <w:rFonts w:ascii="Times New Roman" w:hAnsi="Times New Roman" w:cs="Times New Roman" w:eastAsiaTheme="majorEastAsia"/>
          <w:vanish/>
          <w:sz w:val="28"/>
          <w:szCs w:val="28"/>
        </w:rPr>
        <w:outlineLvl w:val="1"/>
      </w:pPr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ind w:firstLine="794"/>
        <w:jc w:val="both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главной странице системы</w:t>
      </w:r>
      <w:r>
        <w:rPr>
          <w:rFonts w:ascii="Times New Roman" w:hAnsi="Times New Roman" w:cs="Times New Roman"/>
          <w:sz w:val="28"/>
          <w:szCs w:val="28"/>
        </w:rPr>
        <w:t xml:space="preserve"> РУЗ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2.0 </w:t>
      </w:r>
      <w:r>
        <w:rPr>
          <w:rFonts w:ascii="Times New Roman" w:hAnsi="Times New Roman" w:cs="Times New Roman"/>
          <w:sz w:val="28"/>
          <w:szCs w:val="28"/>
        </w:rPr>
        <w:t xml:space="preserve">меню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из следующих элементов:</w:t>
      </w:r>
      <w:r/>
    </w:p>
    <w:p>
      <w:pPr>
        <w:pStyle w:val="945"/>
        <w:numPr>
          <w:ilvl w:val="0"/>
          <w:numId w:val="42"/>
        </w:numPr>
        <w:ind w:left="0" w:firstLine="794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Справочники;</w:t>
      </w:r>
      <w:r/>
    </w:p>
    <w:p>
      <w:pPr>
        <w:pStyle w:val="945"/>
        <w:numPr>
          <w:ilvl w:val="0"/>
          <w:numId w:val="42"/>
        </w:numPr>
        <w:ind w:left="0" w:firstLine="794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Модели;</w:t>
      </w:r>
      <w:r/>
    </w:p>
    <w:p>
      <w:pPr>
        <w:pStyle w:val="945"/>
        <w:numPr>
          <w:ilvl w:val="0"/>
          <w:numId w:val="42"/>
        </w:numPr>
        <w:ind w:left="0" w:firstLine="794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45"/>
        <w:numPr>
          <w:ilvl w:val="0"/>
          <w:numId w:val="42"/>
        </w:numPr>
        <w:ind w:left="0" w:firstLine="794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Администрирование.</w:t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Визуальное представление данных элементов показано на изображении ниже:</w:t>
      </w:r>
      <w:r/>
    </w:p>
    <w:p>
      <w:pPr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76450" cy="2190750"/>
                <wp:effectExtent l="19050" t="19050" r="19050" b="1905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076450" cy="2190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63.5pt;height:172.5pt;" strokecolor="#000000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последующих разделах </w:t>
      </w:r>
      <w:r>
        <w:rPr>
          <w:rFonts w:ascii="Times New Roman" w:hAnsi="Times New Roman" w:cs="Times New Roman"/>
          <w:sz w:val="28"/>
          <w:szCs w:val="28"/>
        </w:rPr>
        <w:t xml:space="preserve">документа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подробно</w:t>
      </w:r>
      <w:r>
        <w:rPr>
          <w:rFonts w:ascii="Times New Roman" w:hAnsi="Times New Roman" w:cs="Times New Roman"/>
          <w:sz w:val="28"/>
          <w:szCs w:val="28"/>
        </w:rPr>
        <w:t xml:space="preserve">е руководство по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 xml:space="preserve">раздела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</w:pPr>
      <w:r>
        <w:br w:type="page"/>
      </w:r>
      <w:r/>
    </w:p>
    <w:p>
      <w:pPr>
        <w:pStyle w:val="926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auto"/>
        </w:rPr>
      </w:pPr>
      <w:r/>
      <w:bookmarkStart w:id="7" w:name="_Toc7"/>
      <w:r>
        <w:rPr>
          <w:rFonts w:ascii="Times New Roman" w:hAnsi="Times New Roman" w:cs="Times New Roman"/>
          <w:b/>
          <w:color w:val="auto"/>
        </w:rPr>
        <w:t xml:space="preserve">Описание работы функционала системы</w:t>
      </w:r>
      <w:r/>
      <w:bookmarkEnd w:id="7"/>
      <w:r/>
      <w:r/>
    </w:p>
    <w:p>
      <w:pPr>
        <w:pStyle w:val="945"/>
        <w:numPr>
          <w:ilvl w:val="0"/>
          <w:numId w:val="6"/>
        </w:numPr>
        <w:contextualSpacing w:val="0"/>
        <w:jc w:val="both"/>
        <w:keepLines/>
        <w:keepNext/>
        <w:spacing w:before="240" w:after="0"/>
        <w:rPr>
          <w:rFonts w:ascii="Times New Roman" w:hAnsi="Times New Roman" w:cs="Times New Roman" w:eastAsiaTheme="majorEastAsia"/>
          <w:vanish/>
          <w:sz w:val="28"/>
          <w:szCs w:val="28"/>
        </w:rPr>
        <w:outlineLvl w:val="1"/>
      </w:pPr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927"/>
        <w:numPr>
          <w:ilvl w:val="1"/>
          <w:numId w:val="6"/>
        </w:numPr>
        <w:jc w:val="both"/>
        <w:spacing w:before="24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8" w:name="_Toc8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«Справочники»</w:t>
      </w:r>
      <w:r/>
      <w:bookmarkEnd w:id="8"/>
      <w:r/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 xml:space="preserve">Управление структурой справочников осуществляется в разделе </w:t>
      </w:r>
      <w:r>
        <w:rPr>
          <w:rFonts w:ascii="Times New Roman" w:hAnsi="Times New Roman"/>
          <w:b/>
          <w:sz w:val="28"/>
          <w:szCs w:val="28"/>
          <w:lang w:val="ru-RU" w:eastAsia="en-US"/>
        </w:rPr>
        <w:t xml:space="preserve">Справочники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.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Доступ к нему имеют только администраторы системы.</w:t>
      </w:r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 xml:space="preserve">Структура элементов под разделом </w:t>
      </w:r>
      <w:r>
        <w:rPr>
          <w:rFonts w:ascii="Times New Roman" w:hAnsi="Times New Roman"/>
          <w:b/>
          <w:sz w:val="28"/>
          <w:szCs w:val="28"/>
          <w:lang w:val="ru-RU" w:eastAsia="en-US"/>
        </w:rPr>
        <w:t xml:space="preserve">Справочники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фиксированная, изменения в ней задают технические специалисты системы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. </w:t>
      </w:r>
      <w:r/>
    </w:p>
    <w:p>
      <w:pPr>
        <w:pStyle w:val="946"/>
        <w:ind w:left="0"/>
        <w:jc w:val="center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85975" cy="4629150"/>
                <wp:effectExtent l="19050" t="19050" r="28575" b="19050"/>
                <wp:docPr id="2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085975" cy="462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64.2pt;height:364.5pt;" strokecolor="#000000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sz w:val="28"/>
          <w:szCs w:val="28"/>
          <w:lang w:val="ru-RU" w:eastAsia="en-US"/>
        </w:rPr>
        <w:t xml:space="preserve">Справочники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имеют интерфейс</w:t>
      </w:r>
      <w:r>
        <w:rPr>
          <w:rFonts w:ascii="Times New Roman" w:hAnsi="Times New Roman"/>
          <w:b/>
          <w:sz w:val="28"/>
          <w:szCs w:val="28"/>
          <w:lang w:val="ru-RU" w:eastAsia="en-US"/>
        </w:rPr>
        <w:t xml:space="preserve">, представленный на рисунке ниже,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где в левой части окна отображается иерархия элементов справочника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, в правой части отображаются свойства выбранного элемента справочника.</w:t>
      </w:r>
      <w:r/>
    </w:p>
    <w:p>
      <w:pPr>
        <w:pStyle w:val="946"/>
        <w:ind w:left="0"/>
        <w:jc w:val="center"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19850" cy="2984500"/>
                <wp:effectExtent l="19050" t="19050" r="19050" b="25400"/>
                <wp:docPr id="3" name="Рисунок 6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419850" cy="298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505.5pt;height:235.0pt;" strokecolor="#000000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 xml:space="preserve">В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меню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, расположенном сверху окна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справочника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,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доступны следующие команды:</w:t>
      </w:r>
      <w:r/>
    </w:p>
    <w:p>
      <w:pPr>
        <w:pStyle w:val="946"/>
        <w:ind w:left="0"/>
        <w:jc w:val="center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09775" cy="704850"/>
                <wp:effectExtent l="19050" t="19050" r="28575" b="19050"/>
                <wp:docPr id="4" name="Рисунок 7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00977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58.2pt;height:55.5pt;" strokecolor="#000000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946"/>
        <w:numPr>
          <w:ilvl w:val="1"/>
          <w:numId w:val="8"/>
        </w:numPr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i/>
          <w:sz w:val="28"/>
          <w:szCs w:val="28"/>
          <w:lang w:val="ru-RU" w:eastAsia="en-US"/>
        </w:rPr>
        <w:t xml:space="preserve">У</w:t>
      </w:r>
      <w:r>
        <w:rPr>
          <w:rFonts w:ascii="Times New Roman" w:hAnsi="Times New Roman"/>
          <w:i/>
          <w:sz w:val="28"/>
          <w:szCs w:val="28"/>
          <w:lang w:val="ru-RU" w:eastAsia="en-US"/>
        </w:rPr>
        <w:t xml:space="preserve">далить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. Удаление элемента со всеми его потомками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, если выбран элемент - родитель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. </w:t>
      </w:r>
      <w:r/>
    </w:p>
    <w:p>
      <w:pPr>
        <w:pStyle w:val="946"/>
        <w:numPr>
          <w:ilvl w:val="1"/>
          <w:numId w:val="8"/>
        </w:numPr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i/>
          <w:sz w:val="28"/>
          <w:szCs w:val="28"/>
          <w:lang w:val="ru-RU" w:eastAsia="en-US"/>
        </w:rPr>
        <w:t xml:space="preserve">Создать</w:t>
      </w:r>
      <w:r>
        <w:rPr>
          <w:rFonts w:ascii="Times New Roman" w:hAnsi="Times New Roman"/>
          <w:i/>
          <w:sz w:val="28"/>
          <w:szCs w:val="28"/>
          <w:lang w:val="ru-RU" w:eastAsia="en-US"/>
        </w:rPr>
        <w:t xml:space="preserve">.</w:t>
      </w:r>
      <w:r>
        <w:rPr>
          <w:rFonts w:ascii="Times New Roman" w:hAnsi="Times New Roman"/>
          <w:i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Вызывает модальное окно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для создание нового элемента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. Впоследствии его можно изменить.</w:t>
      </w:r>
      <w:r/>
    </w:p>
    <w:p>
      <w:pPr>
        <w:pStyle w:val="946"/>
        <w:ind w:left="0"/>
        <w:jc w:val="center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14900" cy="3295650"/>
                <wp:effectExtent l="19050" t="19050" r="19050" b="19050"/>
                <wp:docPr id="5" name="Рисунок 8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914900" cy="3295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387.0pt;height:259.5pt;" strokecolor="#000000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 xml:space="preserve">Вновь созданный элемент вставляется либо, соответственно, под выбранным элементом, либо как первый дочерн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ий элемент выбранного элемента.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(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Зависит от выбранного типа иерархии).</w:t>
      </w:r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 xml:space="preserve">Свойства существующего элемента открываются при нажатии на необходимый элемент в иерархии. Появляется правая часть экрана со свойствами.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После внесения изменений необходимо нажать на значок </w:t>
      </w:r>
      <w:r>
        <w:rPr>
          <w:rFonts w:ascii="Times New Roman" w:hAnsi="Times New Roman"/>
          <w:b/>
          <w:sz w:val="28"/>
          <w:szCs w:val="28"/>
          <w:lang w:val="ru-RU" w:eastAsia="en-US"/>
        </w:rPr>
        <w:t xml:space="preserve">Сохранить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. </w:t>
      </w:r>
      <w:r/>
    </w:p>
    <w:p>
      <w:pPr>
        <w:pStyle w:val="946"/>
        <w:ind w:left="0" w:firstLine="794"/>
        <w:jc w:val="center"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14775" cy="2657475"/>
                <wp:effectExtent l="19050" t="19050" r="28575" b="28575"/>
                <wp:docPr id="6" name="Рисунок 9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914775" cy="2657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308.2pt;height:209.2pt;" strokecolor="#000000">
                <v:path textboxrect="0,0,0,0"/>
                <v:imagedata r:id="rId17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 xml:space="preserve">Поля свойств элемента </w:t>
      </w:r>
      <w:r>
        <w:rPr>
          <w:rFonts w:ascii="Times New Roman" w:hAnsi="Times New Roman"/>
          <w:i/>
          <w:sz w:val="28"/>
          <w:szCs w:val="28"/>
          <w:lang w:val="ru-RU" w:eastAsia="en-US"/>
        </w:rPr>
        <w:t xml:space="preserve">тип иерархии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,</w:t>
      </w:r>
      <w:r>
        <w:rPr>
          <w:rFonts w:ascii="Times New Roman" w:hAnsi="Times New Roman"/>
          <w:i/>
          <w:sz w:val="28"/>
          <w:szCs w:val="28"/>
          <w:lang w:val="ru-RU" w:eastAsia="en-US"/>
        </w:rPr>
        <w:t xml:space="preserve"> название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,</w:t>
      </w:r>
      <w:r>
        <w:rPr>
          <w:rFonts w:ascii="Times New Roman" w:hAnsi="Times New Roman"/>
          <w:i/>
          <w:sz w:val="28"/>
          <w:szCs w:val="28"/>
          <w:lang w:val="ru-RU" w:eastAsia="en-US"/>
        </w:rPr>
        <w:t xml:space="preserve"> код элемента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являются обязательными для заполнения. Если одно из значений свойства элемента не заполнено, пользователю выпадает предупреждение. Сохранение невозможно.</w:t>
      </w:r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 xml:space="preserve">Пользователю доступно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редактирование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справочников в </w:t>
      </w:r>
      <w:r>
        <w:rPr>
          <w:rFonts w:ascii="Times New Roman" w:hAnsi="Times New Roman"/>
          <w:sz w:val="28"/>
          <w:szCs w:val="28"/>
          <w:lang w:eastAsia="en-US"/>
        </w:rPr>
        <w:t xml:space="preserve">Excel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и аналогах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и загрузка файла .</w:t>
      </w:r>
      <w:r>
        <w:rPr>
          <w:rFonts w:ascii="Times New Roman" w:hAnsi="Times New Roman"/>
          <w:sz w:val="28"/>
          <w:szCs w:val="28"/>
          <w:lang w:eastAsia="en-US"/>
        </w:rPr>
        <w:t xml:space="preserve">xls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х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в систему через раздел </w:t>
      </w:r>
      <w:r>
        <w:rPr>
          <w:rFonts w:ascii="Times New Roman" w:hAnsi="Times New Roman"/>
          <w:b/>
          <w:sz w:val="28"/>
          <w:szCs w:val="28"/>
          <w:lang w:val="ru-RU" w:eastAsia="en-US"/>
        </w:rPr>
        <w:t xml:space="preserve">Справочники</w:t>
      </w:r>
      <w:r>
        <w:rPr>
          <w:rFonts w:ascii="Times New Roman" w:hAnsi="Times New Roman"/>
          <w:b/>
          <w:sz w:val="28"/>
          <w:szCs w:val="28"/>
          <w:lang w:val="ru-RU" w:eastAsia="en-US"/>
        </w:rPr>
        <w:t xml:space="preserve">. Работа со справочниками.</w:t>
      </w:r>
      <w:r>
        <w:rPr>
          <w:rFonts w:ascii="Times New Roman" w:hAnsi="Times New Roman"/>
          <w:b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Там же возможно выгрузить существующие справочники из системы.</w:t>
      </w:r>
      <w:r/>
    </w:p>
    <w:p>
      <w:pPr>
        <w:pStyle w:val="946"/>
        <w:ind w:left="0" w:firstLine="794"/>
        <w:jc w:val="center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67400" cy="1482810"/>
                <wp:effectExtent l="19050" t="19050" r="19050" b="22225"/>
                <wp:docPr id="7" name="Рисунок 10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867399" cy="1482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462.0pt;height:116.8pt;" strokecolor="#000000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jc w:val="both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</w:r>
      <w:r/>
    </w:p>
    <w:p>
      <w:pPr>
        <w:pStyle w:val="927"/>
        <w:numPr>
          <w:ilvl w:val="1"/>
          <w:numId w:val="6"/>
        </w:numPr>
        <w:jc w:val="both"/>
        <w:spacing w:before="24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9" w:name="_Toc9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«Модели»</w:t>
      </w:r>
      <w:r/>
      <w:bookmarkEnd w:id="9"/>
      <w:r/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Раздел Модели </w:t>
      </w:r>
      <w:r>
        <w:rPr>
          <w:rFonts w:ascii="Times New Roman" w:hAnsi="Times New Roman"/>
          <w:sz w:val="28"/>
          <w:szCs w:val="28"/>
          <w:lang w:val="ru-RU"/>
        </w:rPr>
        <w:t xml:space="preserve">состоит из следующих блоков:</w:t>
      </w:r>
      <w:r/>
    </w:p>
    <w:p>
      <w:pPr>
        <w:pStyle w:val="946"/>
        <w:numPr>
          <w:ilvl w:val="0"/>
          <w:numId w:val="43"/>
        </w:numPr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Работа с моделями</w:t>
      </w:r>
      <w:r/>
    </w:p>
    <w:p>
      <w:pPr>
        <w:pStyle w:val="946"/>
        <w:numPr>
          <w:ilvl w:val="0"/>
          <w:numId w:val="43"/>
        </w:numPr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Загрузка модели</w:t>
      </w:r>
      <w:r>
        <w:rPr>
          <w:rFonts w:ascii="Times New Roman" w:hAnsi="Times New Roman"/>
          <w:sz w:val="28"/>
          <w:szCs w:val="28"/>
          <w:lang w:val="ru-RU"/>
        </w:rPr>
        <w:t xml:space="preserve"> (в разработке)</w:t>
      </w:r>
      <w:r/>
    </w:p>
    <w:p>
      <w:pPr>
        <w:pStyle w:val="946"/>
        <w:numPr>
          <w:ilvl w:val="0"/>
          <w:numId w:val="43"/>
        </w:numPr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Граф этапов</w:t>
      </w:r>
      <w:r/>
    </w:p>
    <w:p>
      <w:pPr>
        <w:pStyle w:val="946"/>
        <w:ind w:left="0" w:firstLine="794"/>
        <w:jc w:val="center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28825" cy="2400300"/>
                <wp:effectExtent l="19050" t="19050" r="28575" b="19050"/>
                <wp:docPr id="8" name="Рисунок 1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2028825" cy="2400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159.8pt;height:189.0pt;" strokecolor="#000000">
                <v:path textboxrect="0,0,0,0"/>
                <v:imagedata r:id="rId19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Управление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модел</w:t>
      </w:r>
      <w:r>
        <w:rPr>
          <w:rFonts w:ascii="Times New Roman" w:hAnsi="Times New Roman"/>
          <w:sz w:val="28"/>
          <w:szCs w:val="28"/>
          <w:lang w:val="ru-RU"/>
        </w:rPr>
        <w:t xml:space="preserve">ями и их структурой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осуществляется в разделе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Модель.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Работа с моделями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Через интерфейс главного окна осуществляется создание, изменение, копирование, удаление моделей и смена их статусов. </w:t>
      </w:r>
      <w:r>
        <w:rPr>
          <w:rFonts w:ascii="Times New Roman" w:hAnsi="Times New Roman"/>
          <w:sz w:val="28"/>
          <w:szCs w:val="28"/>
          <w:lang w:val="ru-RU"/>
        </w:rPr>
        <w:t xml:space="preserve">При создании и редактирование модели появляется модальное окно, в котором пользователь задает модели имя, описание и статус модели.</w:t>
      </w:r>
      <w:r/>
    </w:p>
    <w:p>
      <w:pPr>
        <w:pStyle w:val="946"/>
        <w:ind w:left="0" w:firstLine="794"/>
        <w:jc w:val="center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47090" cy="1754386"/>
                <wp:effectExtent l="6350" t="6350" r="6350" b="6350"/>
                <wp:docPr id="9" name="Рисунок 1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 flipH="0" flipV="0">
                          <a:off x="0" y="0"/>
                          <a:ext cx="5747089" cy="1754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452.5pt;height:138.1pt;" strokecolor="#000000">
                <v:path textboxrect="0,0,0,0"/>
                <v:imagedata r:id="rId20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системе существуют следующие статусы модели:</w:t>
      </w:r>
      <w:r/>
    </w:p>
    <w:p>
      <w:pPr>
        <w:pStyle w:val="946"/>
        <w:numPr>
          <w:ilvl w:val="1"/>
          <w:numId w:val="8"/>
        </w:numPr>
        <w:jc w:val="both"/>
        <w:spacing w:before="240" w:after="0" w:line="360" w:lineRule="auto"/>
        <w:rPr>
          <w:rFonts w:ascii="Times New Roman" w:hAnsi="Times New Roman"/>
          <w:i/>
          <w:sz w:val="28"/>
          <w:szCs w:val="28"/>
          <w:lang w:val="ru-RU" w:eastAsia="en-US"/>
        </w:rPr>
      </w:pPr>
      <w:r>
        <w:rPr>
          <w:rFonts w:ascii="Times New Roman" w:hAnsi="Times New Roman"/>
          <w:i/>
          <w:sz w:val="28"/>
          <w:szCs w:val="28"/>
          <w:lang w:val="ru-RU" w:eastAsia="en-US"/>
        </w:rPr>
        <w:t xml:space="preserve">В работе </w:t>
      </w:r>
      <w:r>
        <w:rPr>
          <w:rFonts w:ascii="Times New Roman" w:hAnsi="Times New Roman"/>
          <w:iCs/>
          <w:sz w:val="28"/>
          <w:szCs w:val="28"/>
          <w:lang w:val="ru-RU" w:eastAsia="en-US"/>
        </w:rPr>
        <w:t xml:space="preserve">(структура модели доступна для редактирования, расчет по данной модели невозможен)</w:t>
      </w:r>
      <w:r/>
    </w:p>
    <w:p>
      <w:pPr>
        <w:pStyle w:val="946"/>
        <w:numPr>
          <w:ilvl w:val="1"/>
          <w:numId w:val="8"/>
        </w:numPr>
        <w:jc w:val="both"/>
        <w:spacing w:before="240" w:after="0" w:line="360" w:lineRule="auto"/>
        <w:rPr>
          <w:rFonts w:ascii="Times New Roman" w:hAnsi="Times New Roman"/>
          <w:i/>
          <w:sz w:val="28"/>
          <w:szCs w:val="28"/>
          <w:lang w:val="ru-RU" w:eastAsia="en-US"/>
        </w:rPr>
      </w:pPr>
      <w:r>
        <w:rPr>
          <w:rFonts w:ascii="Times New Roman" w:hAnsi="Times New Roman"/>
          <w:i/>
          <w:sz w:val="28"/>
          <w:szCs w:val="28"/>
          <w:lang w:val="ru-RU" w:eastAsia="en-US"/>
        </w:rPr>
        <w:t xml:space="preserve">Финальная (</w:t>
      </w:r>
      <w:r>
        <w:rPr>
          <w:rFonts w:ascii="Times New Roman" w:hAnsi="Times New Roman"/>
          <w:iCs/>
          <w:sz w:val="28"/>
          <w:szCs w:val="28"/>
          <w:lang w:val="ru-RU" w:eastAsia="en-US"/>
        </w:rPr>
        <w:t xml:space="preserve">структура модели недоступна для редактирования, по данной модели возможно проведение расчета)</w:t>
      </w:r>
      <w:r/>
    </w:p>
    <w:p>
      <w:pPr>
        <w:pStyle w:val="946"/>
        <w:numPr>
          <w:ilvl w:val="1"/>
          <w:numId w:val="8"/>
        </w:numPr>
        <w:jc w:val="both"/>
        <w:spacing w:before="240" w:after="0" w:line="360" w:lineRule="auto"/>
        <w:rPr>
          <w:rFonts w:ascii="Times New Roman" w:hAnsi="Times New Roman"/>
          <w:i/>
          <w:sz w:val="28"/>
          <w:szCs w:val="28"/>
          <w:lang w:val="ru-RU" w:eastAsia="en-US"/>
        </w:rPr>
      </w:pPr>
      <w:r>
        <w:rPr>
          <w:rFonts w:ascii="Times New Roman" w:hAnsi="Times New Roman"/>
          <w:i/>
          <w:sz w:val="28"/>
          <w:szCs w:val="28"/>
          <w:lang w:val="ru-RU" w:eastAsia="en-US"/>
        </w:rPr>
        <w:t xml:space="preserve">Архивная </w:t>
      </w:r>
      <w:r>
        <w:rPr>
          <w:rFonts w:ascii="Times New Roman" w:hAnsi="Times New Roman"/>
          <w:iCs/>
          <w:sz w:val="28"/>
          <w:szCs w:val="28"/>
          <w:lang w:val="ru-RU" w:eastAsia="en-US"/>
        </w:rPr>
        <w:t xml:space="preserve">(структура модели недоступна для редактирования, расчет по данной модели невозможен)</w: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создания новой модели необходимо нажать на «Создать».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открывшимся модальном окне ввести имя модели, ее описание и нажать на «Сохранить». </w:t>
      </w:r>
      <w:r>
        <w:rPr>
          <w:rFonts w:ascii="Times New Roman" w:hAnsi="Times New Roman"/>
          <w:sz w:val="28"/>
          <w:szCs w:val="28"/>
          <w:lang w:val="ru-RU"/>
        </w:rPr>
        <w:t xml:space="preserve">При создании новой модели ей автоматически </w:t>
      </w:r>
      <w:r>
        <w:rPr>
          <w:rFonts w:ascii="Times New Roman" w:hAnsi="Times New Roman"/>
          <w:sz w:val="28"/>
          <w:szCs w:val="28"/>
          <w:lang w:val="ru-RU"/>
        </w:rPr>
        <w:t xml:space="preserve">присваи</w:t>
      </w:r>
      <w:r>
        <w:rPr>
          <w:rFonts w:ascii="Times New Roman" w:hAnsi="Times New Roman"/>
          <w:sz w:val="28"/>
          <w:szCs w:val="28"/>
          <w:lang w:val="ru-RU"/>
        </w:rPr>
        <w:t xml:space="preserve">вае</w:t>
      </w:r>
      <w:r>
        <w:rPr>
          <w:rFonts w:ascii="Times New Roman" w:hAnsi="Times New Roman"/>
          <w:sz w:val="28"/>
          <w:szCs w:val="28"/>
          <w:lang w:val="ru-RU"/>
        </w:rPr>
        <w:t xml:space="preserve">тся</w:t>
      </w:r>
      <w:r>
        <w:rPr>
          <w:rFonts w:ascii="Times New Roman" w:hAnsi="Times New Roman"/>
          <w:sz w:val="28"/>
          <w:szCs w:val="28"/>
          <w:lang w:val="ru-RU"/>
        </w:rPr>
        <w:t xml:space="preserve"> статус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 работе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/>
    </w:p>
    <w:p>
      <w:pPr>
        <w:pStyle w:val="946"/>
        <w:ind w:left="0" w:firstLine="794"/>
        <w:jc w:val="center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43475" cy="2752725"/>
                <wp:effectExtent l="19050" t="19050" r="28575" b="28575"/>
                <wp:docPr id="10" name="Рисунок 1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943475" cy="2752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389.2pt;height:216.8pt;" strokecolor="#000000">
                <v:path textboxrect="0,0,0,0"/>
                <v:imagedata r:id="rId21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редактирования существующей модели необходимо выбрать модель, нажать на «Редактировать», внести изменения в открывшимся модальном окне и нажать на «Сохранить»</w: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</w:t>
      </w:r>
      <w:r>
        <w:rPr>
          <w:rFonts w:ascii="Times New Roman" w:hAnsi="Times New Roman"/>
          <w:sz w:val="28"/>
          <w:szCs w:val="28"/>
          <w:lang w:val="ru-RU"/>
        </w:rPr>
        <w:t xml:space="preserve"> копиро</w:t>
      </w:r>
      <w:r>
        <w:rPr>
          <w:rFonts w:ascii="Times New Roman" w:hAnsi="Times New Roman"/>
          <w:sz w:val="28"/>
          <w:szCs w:val="28"/>
          <w:lang w:val="ru-RU"/>
        </w:rPr>
        <w:t xml:space="preserve">вания</w:t>
      </w:r>
      <w:r>
        <w:rPr>
          <w:rFonts w:ascii="Times New Roman" w:hAnsi="Times New Roman"/>
          <w:sz w:val="28"/>
          <w:szCs w:val="28"/>
          <w:lang w:val="ru-RU"/>
        </w:rPr>
        <w:t xml:space="preserve"> модели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необходимо выбрать существующую модель, нажать на «Копировать», в открывшимся модальном окне </w:t>
      </w:r>
      <w:r>
        <w:rPr>
          <w:rFonts w:ascii="Times New Roman" w:hAnsi="Times New Roman"/>
          <w:sz w:val="28"/>
          <w:szCs w:val="28"/>
          <w:lang w:val="ru-RU"/>
        </w:rPr>
        <w:t xml:space="preserve">присвоить имя для новой модели и нажать на «Сохранить». С</w:t>
      </w:r>
      <w:r>
        <w:rPr>
          <w:rFonts w:ascii="Times New Roman" w:hAnsi="Times New Roman"/>
          <w:sz w:val="28"/>
          <w:szCs w:val="28"/>
          <w:lang w:val="ru-RU"/>
        </w:rPr>
        <w:t xml:space="preserve">оздается новая модель со всеми свойствами и полной структурой распределения копируемой модели.</w: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удаления существующей модели необходимо нажать на «Удалить».</w: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перехода к наполнени</w:t>
      </w:r>
      <w:r>
        <w:rPr>
          <w:rFonts w:ascii="Times New Roman" w:hAnsi="Times New Roman"/>
          <w:sz w:val="28"/>
          <w:szCs w:val="28"/>
          <w:lang w:val="ru-RU"/>
        </w:rPr>
        <w:t xml:space="preserve">ю, </w:t>
      </w:r>
      <w:r>
        <w:rPr>
          <w:rFonts w:ascii="Times New Roman" w:hAnsi="Times New Roman"/>
          <w:sz w:val="28"/>
          <w:szCs w:val="28"/>
          <w:lang w:val="ru-RU"/>
        </w:rPr>
        <w:t xml:space="preserve">редактировани</w:t>
      </w:r>
      <w:r>
        <w:rPr>
          <w:rFonts w:ascii="Times New Roman" w:hAnsi="Times New Roman"/>
          <w:sz w:val="28"/>
          <w:szCs w:val="28"/>
          <w:lang w:val="ru-RU"/>
        </w:rPr>
        <w:t xml:space="preserve">ю, просмотру</w:t>
      </w:r>
      <w:r>
        <w:rPr>
          <w:rFonts w:ascii="Times New Roman" w:hAnsi="Times New Roman"/>
          <w:sz w:val="28"/>
          <w:szCs w:val="28"/>
          <w:lang w:val="ru-RU"/>
        </w:rPr>
        <w:t xml:space="preserve"> структуры необходимо нажать на </w:t>
      </w:r>
      <w:r>
        <w:rPr>
          <w:rFonts w:ascii="Times New Roman" w:hAnsi="Times New Roman"/>
          <w:sz w:val="28"/>
          <w:szCs w:val="28"/>
          <w:lang w:val="ru-RU"/>
        </w:rPr>
        <w:t xml:space="preserve">соответствующую кнопку в последнем столбце напротив каждой существующей модели.</w:t>
      </w:r>
      <w:r/>
    </w:p>
    <w:p>
      <w:pPr>
        <w:pStyle w:val="946"/>
        <w:ind w:left="0" w:firstLine="794"/>
        <w:jc w:val="center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47800" cy="809625"/>
                <wp:effectExtent l="19050" t="19050" r="19050" b="28575"/>
                <wp:docPr id="11" name="Рисунок 17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44780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114.0pt;height:63.8pt;" strokecolor="#000000">
                <v:path textboxrect="0,0,0,0"/>
                <v:imagedata r:id="rId22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Окно со структурой модели открывается в отдельной вкладке. </w:t>
      </w:r>
      <w:r/>
    </w:p>
    <w:p>
      <w:pPr>
        <w:pStyle w:val="946"/>
        <w:ind w:left="0" w:firstLine="794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32790" cy="3810000"/>
                <wp:effectExtent l="6350" t="6350" r="6350" b="6350"/>
                <wp:docPr id="12" name="Рисунок 19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 flipH="0" flipV="0">
                          <a:off x="0" y="0"/>
                          <a:ext cx="5632788" cy="38099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443.5pt;height:300.0pt;" strokecolor="#000000">
                <v:path textboxrect="0,0,0,0"/>
                <v:imagedata r:id="rId23" o:title=""/>
              </v:shape>
            </w:pict>
          </mc:Fallback>
        </mc:AlternateContent>
      </w:r>
      <w:r/>
    </w:p>
    <w:p>
      <w:pPr>
        <w:pStyle w:val="946"/>
        <w:ind w:left="0" w:firstLine="794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Структура модели представляет собой трехуровневую систему, состоящую из фаз, этапов и блоков распределения.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При создании новой структуры пользователю необходимо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/>
    </w:p>
    <w:p>
      <w:pPr>
        <w:pStyle w:val="946"/>
        <w:numPr>
          <w:ilvl w:val="0"/>
          <w:numId w:val="44"/>
        </w:numPr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начала перейти к настройке этапов через соответствующую кнопку верхнем правом углу вкладки. </w:t>
      </w:r>
      <w:r/>
    </w:p>
    <w:p>
      <w:pPr>
        <w:pStyle w:val="946"/>
        <w:numPr>
          <w:ilvl w:val="0"/>
          <w:numId w:val="44"/>
        </w:numPr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Откроется модальное окно, в котором необходимо добавить количество этапов, задать имя, принадлежность к фазе и проставить зависимости этапов друг от друга. По умолчанию в системе заведены 4 фазы. </w:t>
      </w: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946"/>
        <w:ind w:left="1154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Примечание: Поле «Зависит от» отражает взаимосвязь и последовательность расчета этапа.</w:t>
      </w:r>
      <w:r/>
    </w:p>
    <w:p>
      <w:pPr>
        <w:pStyle w:val="946"/>
        <w:ind w:left="0" w:firstLine="794"/>
        <w:jc w:val="center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00105" cy="4247423"/>
                <wp:effectExtent l="19050" t="19050" r="19685" b="20320"/>
                <wp:docPr id="13" name="Рисунок 2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600689" cy="42478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mso-wrap-distance-left:0.0pt;mso-wrap-distance-top:0.0pt;mso-wrap-distance-right:0.0pt;mso-wrap-distance-bottom:0.0pt;width:441.0pt;height:334.4pt;" strokecolor="#000000">
                <v:path textboxrect="0,0,0,0"/>
                <v:imagedata r:id="rId24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После завершения работы с модальным окном «Настройка этапов»</w:t>
      </w:r>
      <w:r>
        <w:rPr>
          <w:rFonts w:ascii="Times New Roman" w:hAnsi="Times New Roman"/>
          <w:sz w:val="28"/>
          <w:szCs w:val="28"/>
          <w:lang w:val="ru-RU"/>
        </w:rPr>
        <w:t xml:space="preserve"> нажмите на «Сохранить». Н</w:t>
      </w:r>
      <w:r>
        <w:rPr>
          <w:rFonts w:ascii="Times New Roman" w:hAnsi="Times New Roman"/>
          <w:sz w:val="28"/>
          <w:szCs w:val="28"/>
          <w:lang w:val="ru-RU"/>
        </w:rPr>
        <w:t xml:space="preserve">а основном окне отобразиться структура с фазами и этапами. </w: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Через раздел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Модели. Граф этапов</w:t>
      </w:r>
      <w:r>
        <w:rPr>
          <w:rFonts w:ascii="Times New Roman" w:hAnsi="Times New Roman"/>
          <w:sz w:val="28"/>
          <w:szCs w:val="28"/>
          <w:lang w:val="ru-RU"/>
        </w:rPr>
        <w:t xml:space="preserve"> пользователь может увидеть структуру зависимостей этапов в графическом отображении. Через данный раздел также есть доступ к модальному окну «Настро</w:t>
      </w:r>
      <w:r>
        <w:rPr>
          <w:rFonts w:ascii="Times New Roman" w:hAnsi="Times New Roman"/>
          <w:sz w:val="28"/>
          <w:szCs w:val="28"/>
          <w:lang w:val="ru-RU"/>
        </w:rPr>
        <w:t xml:space="preserve">ить этапы</w:t>
      </w:r>
      <w:r>
        <w:rPr>
          <w:rFonts w:ascii="Times New Roman" w:hAnsi="Times New Roman"/>
          <w:sz w:val="28"/>
          <w:szCs w:val="28"/>
          <w:lang w:val="ru-RU"/>
        </w:rPr>
        <w:t xml:space="preserve">» для редактирования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выбранной модели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/>
    </w:p>
    <w:p>
      <w:pPr>
        <w:pStyle w:val="946"/>
        <w:ind w:left="0" w:firstLine="794"/>
        <w:jc w:val="center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2343" cy="2798958"/>
                <wp:effectExtent l="19050" t="19050" r="26670" b="20955"/>
                <wp:docPr id="14" name="Рисунок 2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5616500" cy="28010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mso-wrap-distance-left:0.0pt;mso-wrap-distance-top:0.0pt;mso-wrap-distance-right:0.0pt;mso-wrap-distance-bottom:0.0pt;width:441.9pt;height:220.4pt;" strokecolor="#000000">
                <v:path textboxrect="0,0,0,0"/>
                <v:imagedata r:id="rId25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После добавления этапов</w:t>
      </w:r>
      <w:r>
        <w:rPr>
          <w:rFonts w:ascii="Times New Roman" w:hAnsi="Times New Roman"/>
          <w:sz w:val="28"/>
          <w:szCs w:val="28"/>
          <w:lang w:val="ru-RU"/>
        </w:rPr>
        <w:t xml:space="preserve"> необходимо создать блоки распределения под </w:t>
      </w:r>
      <w:r>
        <w:rPr>
          <w:rFonts w:ascii="Times New Roman" w:hAnsi="Times New Roman"/>
          <w:sz w:val="28"/>
          <w:szCs w:val="28"/>
          <w:lang w:val="ru-RU"/>
        </w:rPr>
        <w:t xml:space="preserve">ними. </w:t>
      </w:r>
      <w:r>
        <w:rPr>
          <w:rFonts w:ascii="Times New Roman" w:hAnsi="Times New Roman"/>
          <w:sz w:val="28"/>
          <w:szCs w:val="28"/>
          <w:lang w:val="ru-RU"/>
        </w:rPr>
        <w:t xml:space="preserve">Для этого пользователю следует нажать на кнопку справа от выбранного этапа. </w:t>
      </w:r>
      <w:r/>
    </w:p>
    <w:p>
      <w:pPr>
        <w:pStyle w:val="946"/>
        <w:ind w:left="0" w:firstLine="794"/>
        <w:jc w:val="center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66975" cy="685800"/>
                <wp:effectExtent l="19050" t="19050" r="28575" b="19050"/>
                <wp:docPr id="15" name="Рисунок 27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2466975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mso-wrap-distance-left:0.0pt;mso-wrap-distance-top:0.0pt;mso-wrap-distance-right:0.0pt;mso-wrap-distance-bottom:0.0pt;width:194.2pt;height:54.0pt;" strokecolor="#000000">
                <v:path textboxrect="0,0,0,0"/>
                <v:imagedata r:id="rId26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создания блоков открывается модальное окно, состоящие из двух вкладок. На первой вкладке пользователь задает основную информацию для блока: имя, описание, статус активности для участия блока в расчете. </w:t>
      </w:r>
      <w:r/>
    </w:p>
    <w:p>
      <w:pPr>
        <w:pStyle w:val="946"/>
        <w:ind w:left="0" w:firstLine="794"/>
        <w:jc w:val="center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35955" cy="2752497"/>
                <wp:effectExtent l="19050" t="19050" r="17145" b="10160"/>
                <wp:docPr id="16" name="Рисунок 3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5756822" cy="27625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mso-wrap-distance-left:0.0pt;mso-wrap-distance-top:0.0pt;mso-wrap-distance-right:0.0pt;mso-wrap-distance-bottom:0.0pt;width:451.6pt;height:216.7pt;" strokecolor="#000000">
                <v:path textboxrect="0,0,0,0"/>
                <v:imagedata r:id="rId27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второй вкладке модального окна пользователь задает параметры источника, приемника и базы распределения (драйвера).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Параметры источника, </w:t>
      </w:r>
      <w:r>
        <w:rPr>
          <w:rFonts w:ascii="Times New Roman" w:hAnsi="Times New Roman"/>
          <w:sz w:val="28"/>
          <w:szCs w:val="28"/>
          <w:lang w:val="ru-RU"/>
        </w:rPr>
        <w:t xml:space="preserve">приемника и драйвера наполняются пользователем элементами справочников, загруженных в систему. </w:t>
      </w:r>
      <w:r>
        <w:rPr>
          <w:rFonts w:ascii="Times New Roman" w:hAnsi="Times New Roman"/>
          <w:sz w:val="28"/>
          <w:szCs w:val="28"/>
          <w:lang w:val="ru-RU"/>
        </w:rPr>
        <w:t xml:space="preserve">Можно использовать только нижнеуровневые элементы.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Доступны как одиночный выбор элемент</w:t>
      </w:r>
      <w:r>
        <w:rPr>
          <w:rFonts w:ascii="Times New Roman" w:hAnsi="Times New Roman"/>
          <w:sz w:val="28"/>
          <w:szCs w:val="28"/>
          <w:lang w:val="ru-RU"/>
        </w:rPr>
        <w:t xml:space="preserve">ов</w:t>
      </w:r>
      <w:r>
        <w:rPr>
          <w:rFonts w:ascii="Times New Roman" w:hAnsi="Times New Roman"/>
          <w:sz w:val="28"/>
          <w:szCs w:val="28"/>
          <w:lang w:val="ru-RU"/>
        </w:rPr>
        <w:t xml:space="preserve">, так и множественный. </w:t>
      </w:r>
      <w:r>
        <w:rPr>
          <w:rFonts w:ascii="Times New Roman" w:hAnsi="Times New Roman"/>
          <w:sz w:val="28"/>
          <w:szCs w:val="28"/>
          <w:lang w:val="ru-RU"/>
        </w:rPr>
        <w:t xml:space="preserve">Для с</w:t>
      </w:r>
      <w:r>
        <w:rPr>
          <w:rFonts w:ascii="Times New Roman" w:hAnsi="Times New Roman"/>
          <w:sz w:val="28"/>
          <w:szCs w:val="28"/>
          <w:lang w:val="ru-RU"/>
        </w:rPr>
        <w:t xml:space="preserve">правочника, по которому будет происходить детализация, пользователю следует поставить статус «распределить по». Для справочников, в которых выбраны несколько элементов, но по ним не предполагается дитализация, необходимо поставить статус «группировать по».</w:t>
      </w:r>
      <w:r/>
    </w:p>
    <w:p>
      <w:pPr>
        <w:pStyle w:val="946"/>
        <w:ind w:left="0" w:firstLine="794"/>
        <w:jc w:val="center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00725" cy="3142615"/>
                <wp:effectExtent l="19050" t="19050" r="28575" b="19685"/>
                <wp:docPr id="17" name="Рисунок 3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5801273" cy="31429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mso-wrap-distance-left:0.0pt;mso-wrap-distance-top:0.0pt;mso-wrap-distance-right:0.0pt;mso-wrap-distance-bottom:0.0pt;width:456.8pt;height:247.4pt;" strokecolor="#000000">
                <v:path textboxrect="0,0,0,0"/>
                <v:imagedata r:id="rId28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После заполнения всех полей необходимо нажать на «Сохранить».</w:t>
      </w:r>
      <w:r/>
    </w:p>
    <w:p>
      <w:pPr>
        <w:pStyle w:val="946"/>
        <w:ind w:left="0" w:firstLine="794"/>
        <w:jc w:val="both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редактирования и удаления существующих блоков следует нажать на соответствующие кнопки справа от выбранного блока распределения.</w:t>
      </w:r>
      <w:r/>
    </w:p>
    <w:p>
      <w:pPr>
        <w:pStyle w:val="946"/>
        <w:ind w:left="0" w:firstLine="794"/>
        <w:jc w:val="center"/>
        <w:spacing w:before="24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76450" cy="342900"/>
                <wp:effectExtent l="19050" t="19050" r="19050" b="19050"/>
                <wp:docPr id="18" name="Рисунок 3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mso-wrap-distance-left:0.0pt;mso-wrap-distance-top:0.0pt;mso-wrap-distance-right:0.0pt;mso-wrap-distance-bottom:0.0pt;width:163.5pt;height:27.0pt;" strokecolor="#000000">
                <v:path textboxrect="0,0,0,0"/>
                <v:imagedata r:id="rId29" o:title=""/>
              </v:shape>
            </w:pict>
          </mc:Fallback>
        </mc:AlternateContent>
      </w:r>
      <w:r/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/>
    </w:p>
    <w:p>
      <w:pPr>
        <w:pStyle w:val="927"/>
        <w:numPr>
          <w:ilvl w:val="1"/>
          <w:numId w:val="6"/>
        </w:numPr>
        <w:jc w:val="both"/>
        <w:spacing w:before="24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10" w:name="_Toc10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Загрузка данных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(реализация под заказчика)</w:t>
      </w:r>
      <w:bookmarkEnd w:id="10"/>
      <w:r/>
      <w:r/>
    </w:p>
    <w:p>
      <w:pPr>
        <w:pStyle w:val="946"/>
        <w:ind w:left="0" w:firstLine="794"/>
        <w:jc w:val="both"/>
        <w:spacing w:before="100" w:beforeAutospacing="1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Форма «Загрузка данных» позволяет загружать </w:t>
      </w:r>
      <w:r>
        <w:rPr>
          <w:rFonts w:ascii="Times New Roman" w:hAnsi="Times New Roman"/>
          <w:sz w:val="28"/>
          <w:szCs w:val="28"/>
          <w:lang w:val="ru-RU"/>
        </w:rPr>
        <w:t xml:space="preserve">исходные </w:t>
      </w:r>
      <w:r>
        <w:rPr>
          <w:rFonts w:ascii="Times New Roman" w:hAnsi="Times New Roman"/>
          <w:sz w:val="28"/>
          <w:szCs w:val="28"/>
          <w:lang w:val="ru-RU"/>
        </w:rPr>
        <w:t xml:space="preserve">данные</w:t>
      </w:r>
      <w:r>
        <w:rPr>
          <w:rFonts w:ascii="Times New Roman" w:hAnsi="Times New Roman"/>
          <w:sz w:val="28"/>
          <w:szCs w:val="28"/>
          <w:lang w:val="ru-RU"/>
        </w:rPr>
        <w:t xml:space="preserve"> для расчета</w:t>
      </w:r>
      <w:r>
        <w:rPr>
          <w:rFonts w:ascii="Times New Roman" w:hAnsi="Times New Roman"/>
          <w:sz w:val="28"/>
          <w:szCs w:val="28"/>
          <w:lang w:val="ru-RU"/>
        </w:rPr>
        <w:t xml:space="preserve"> из интерфейсных таблиц или </w:t>
      </w:r>
      <w:r>
        <w:rPr>
          <w:rFonts w:ascii="Times New Roman" w:hAnsi="Times New Roman"/>
          <w:sz w:val="28"/>
          <w:szCs w:val="28"/>
        </w:rPr>
        <w:t xml:space="preserve">Ex</w:t>
      </w:r>
      <w:r>
        <w:rPr>
          <w:rFonts w:ascii="Times New Roman" w:hAnsi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el</w:t>
      </w:r>
      <w:r>
        <w:rPr>
          <w:rFonts w:ascii="Times New Roman" w:hAnsi="Times New Roman"/>
          <w:sz w:val="28"/>
          <w:szCs w:val="28"/>
          <w:lang w:val="ru-RU"/>
        </w:rPr>
        <w:t xml:space="preserve">-файлов установленного об</w:t>
      </w:r>
      <w:r>
        <w:rPr>
          <w:rFonts w:ascii="Times New Roman" w:hAnsi="Times New Roman"/>
          <w:sz w:val="28"/>
          <w:szCs w:val="28"/>
          <w:lang w:val="ru-RU"/>
        </w:rPr>
        <w:t xml:space="preserve">разца.</w:t>
      </w:r>
      <w:r/>
    </w:p>
    <w:p>
      <w:pPr>
        <w:pStyle w:val="946"/>
        <w:ind w:left="0" w:firstLine="794"/>
        <w:jc w:val="both"/>
        <w:spacing w:before="100" w:beforeAutospacing="1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Переход к форме загрузки данных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через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Расчеты.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Загрузка данных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/>
    </w:p>
    <w:p>
      <w:pPr>
        <w:jc w:val="both"/>
      </w:pPr>
      <w:r>
        <w:br w:type="page"/>
      </w:r>
      <w:r/>
    </w:p>
    <w:p>
      <w:pPr>
        <w:pStyle w:val="927"/>
        <w:numPr>
          <w:ilvl w:val="1"/>
          <w:numId w:val="6"/>
        </w:numPr>
        <w:jc w:val="both"/>
        <w:spacing w:before="24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11" w:name="_Toc11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Расчеты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/>
      <w:bookmarkEnd w:id="11"/>
      <w:r/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Окно «Запуск расчета» имеет кнопку сверху для запуска нового расчета и историю запусков расчетов ниже.</w:t>
      </w:r>
      <w:r/>
    </w:p>
    <w:p>
      <w:pPr>
        <w:pStyle w:val="946"/>
        <w:ind w:left="0" w:firstLine="794"/>
        <w:jc w:val="center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24475" cy="3257277"/>
                <wp:effectExtent l="19050" t="19050" r="9525" b="19685"/>
                <wp:docPr id="19" name="Рисунок 3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5343537" cy="32689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mso-wrap-distance-left:0.0pt;mso-wrap-distance-top:0.0pt;mso-wrap-distance-right:0.0pt;mso-wrap-distance-bottom:0.0pt;width:419.2pt;height:256.5pt;" strokecolor="#000000">
                <v:path textboxrect="0,0,0,0"/>
                <v:imagedata r:id="rId30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запуска нового расчета необходимо нажать на кнопку «Запустить расчет». В открывшимся модальном окне необходимо выбрать Модель, по которой будет производиться расчет, Версию, Год и Период данных для расчета. </w:t>
      </w:r>
      <w:r>
        <w:rPr>
          <w:rFonts w:ascii="Times New Roman" w:hAnsi="Times New Roman"/>
          <w:sz w:val="28"/>
          <w:szCs w:val="28"/>
          <w:lang w:val="ru-RU"/>
        </w:rPr>
        <w:t xml:space="preserve">Запуск расчетов возможен после </w:t>
      </w:r>
      <w:r>
        <w:rPr>
          <w:rFonts w:ascii="Times New Roman" w:hAnsi="Times New Roman"/>
          <w:sz w:val="28"/>
          <w:szCs w:val="28"/>
          <w:lang w:val="ru-RU"/>
        </w:rPr>
        <w:t xml:space="preserve">перевода модели, по которой планируется расчет,</w:t>
      </w:r>
      <w:r>
        <w:rPr>
          <w:rFonts w:ascii="Times New Roman" w:hAnsi="Times New Roman"/>
          <w:sz w:val="28"/>
          <w:szCs w:val="28"/>
          <w:lang w:val="ru-RU"/>
        </w:rPr>
        <w:t xml:space="preserve"> в статус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Финальная</w:t>
      </w:r>
      <w:r>
        <w:rPr>
          <w:rFonts w:ascii="Times New Roman" w:hAnsi="Times New Roman"/>
          <w:sz w:val="28"/>
          <w:szCs w:val="28"/>
          <w:lang w:val="ru-RU"/>
        </w:rPr>
        <w:t xml:space="preserve">. Если это требование не </w:t>
      </w:r>
      <w:r>
        <w:rPr>
          <w:rFonts w:ascii="Times New Roman" w:hAnsi="Times New Roman"/>
          <w:sz w:val="28"/>
          <w:szCs w:val="28"/>
          <w:lang w:val="ru-RU"/>
        </w:rPr>
        <w:t xml:space="preserve">будет </w:t>
      </w:r>
      <w:r>
        <w:rPr>
          <w:rFonts w:ascii="Times New Roman" w:hAnsi="Times New Roman"/>
          <w:sz w:val="28"/>
          <w:szCs w:val="28"/>
          <w:lang w:val="ru-RU"/>
        </w:rPr>
        <w:t xml:space="preserve">выполн</w:t>
      </w:r>
      <w:r>
        <w:rPr>
          <w:rFonts w:ascii="Times New Roman" w:hAnsi="Times New Roman"/>
          <w:sz w:val="28"/>
          <w:szCs w:val="28"/>
          <w:lang w:val="ru-RU"/>
        </w:rPr>
        <w:t xml:space="preserve">ено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модель не появится в фильтрах для запуска.</w:t>
      </w:r>
      <w:r/>
    </w:p>
    <w:p>
      <w:pPr>
        <w:pStyle w:val="946"/>
        <w:ind w:left="0" w:firstLine="794"/>
        <w:jc w:val="center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3270" cy="3009900"/>
                <wp:effectExtent l="19050" t="19050" r="17780" b="19050"/>
                <wp:docPr id="20" name="Рисунок 36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4383691" cy="30101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mso-wrap-distance-left:0.0pt;mso-wrap-distance-top:0.0pt;mso-wrap-distance-right:0.0pt;mso-wrap-distance-bottom:0.0pt;width:345.1pt;height:237.0pt;" strokecolor="#000000">
                <v:path textboxrect="0,0,0,0"/>
                <v:imagedata r:id="rId31" o:title=""/>
              </v:shape>
            </w:pict>
          </mc:Fallback>
        </mc:AlternateContent>
      </w:r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Запущенный расчет</w:t>
      </w:r>
      <w:r>
        <w:rPr>
          <w:rFonts w:ascii="Times New Roman" w:hAnsi="Times New Roman"/>
          <w:sz w:val="28"/>
          <w:szCs w:val="28"/>
          <w:lang w:val="ru-RU"/>
        </w:rPr>
        <w:t xml:space="preserve"> появится в Истории со статусом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В процессе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Истории отображаются все р</w:t>
      </w:r>
      <w:r>
        <w:rPr>
          <w:rFonts w:ascii="Times New Roman" w:hAnsi="Times New Roman"/>
          <w:sz w:val="28"/>
          <w:szCs w:val="28"/>
          <w:lang w:val="ru-RU"/>
        </w:rPr>
        <w:t xml:space="preserve">анее запущенные расчеты. В каждой строке расчета имеется информация о Модели, Версии, Годе и Периоде данных, по которым запускался расчет, время начала и окончания расчета, общее время расчета, пользователь-инициатор запуска расчета и общий статус расчета.</w:t>
      </w:r>
      <w:r/>
    </w:p>
    <w:p>
      <w:pPr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/>
    </w:p>
    <w:p>
      <w:pPr>
        <w:pStyle w:val="927"/>
        <w:numPr>
          <w:ilvl w:val="1"/>
          <w:numId w:val="6"/>
        </w:numPr>
        <w:jc w:val="both"/>
        <w:spacing w:before="24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12" w:name="_Toc12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«Администрирование»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(реализация под заказчика)</w:t>
      </w:r>
      <w:r>
        <w:rPr>
          <w:rFonts w:ascii="Times New Roman" w:hAnsi="Times New Roman"/>
          <w:sz w:val="28"/>
          <w:szCs w:val="28"/>
          <w:lang w:val="ru-RU"/>
        </w:rPr>
      </w:r>
      <w:bookmarkEnd w:id="12"/>
      <w:r/>
      <w:r/>
    </w:p>
    <w:p>
      <w:r/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sz w:val="28"/>
          <w:highlight w:val="none"/>
          <w:lang w:val="ru-RU"/>
        </w:rPr>
      </w:pPr>
      <w:r/>
      <w:r>
        <w:rPr>
          <w:rFonts w:ascii="Times New Roman" w:hAnsi="Times New Roman"/>
          <w:sz w:val="28"/>
          <w:lang w:val="ru-RU"/>
        </w:rPr>
        <w:t xml:space="preserve">Раздел настраивается и адаптируется под бизнес-процессы заказчика в ходе внедрения</w:t>
      </w:r>
      <w:r>
        <w:rPr>
          <w:rFonts w:ascii="Times New Roman" w:hAnsi="Times New Roman"/>
          <w:sz w:val="28"/>
          <w:lang w:val="ru-RU"/>
        </w:rPr>
        <w:t xml:space="preserve">.</w:t>
      </w:r>
      <w:r/>
    </w:p>
    <w:p>
      <w:pPr>
        <w:pStyle w:val="927"/>
        <w:numPr>
          <w:ilvl w:val="1"/>
          <w:numId w:val="6"/>
        </w:numPr>
        <w:jc w:val="both"/>
        <w:spacing w:before="240"/>
        <w:rPr>
          <w:rFonts w:ascii="Times New Roman" w:hAnsi="Times New Roman" w:cs="Times New Roman"/>
          <w:color w:val="auto"/>
          <w:sz w:val="28"/>
          <w:szCs w:val="28"/>
        </w:rPr>
      </w:pPr>
      <w:r>
        <w:t xml:space="preserve"> </w:t>
      </w:r>
      <w:bookmarkStart w:id="13" w:name="_Toc13"/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Раздел «Аудит системы»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реализация под заказчика)</w:t>
      </w:r>
      <w:r>
        <w:rPr>
          <w:rFonts w:ascii="Times New Roman" w:hAnsi="Times New Roman" w:cs="Times New Roman"/>
          <w:i/>
          <w:color w:val="auto"/>
          <w:sz w:val="28"/>
          <w:szCs w:val="28"/>
        </w:rPr>
      </w:r>
      <w:bookmarkEnd w:id="13"/>
      <w:r/>
      <w:r/>
    </w:p>
    <w:p>
      <w:pPr>
        <w:jc w:val="both"/>
      </w:pPr>
      <w:r/>
      <w:r/>
    </w:p>
    <w:p>
      <w:pPr>
        <w:pStyle w:val="946"/>
        <w:ind w:left="0" w:firstLine="794"/>
        <w:jc w:val="both"/>
        <w:spacing w:line="360" w:lineRule="auto"/>
        <w:rPr>
          <w:rFonts w:ascii="Times New Roman" w:hAnsi="Times New Roman"/>
          <w:highlight w:val="none"/>
          <w:lang w:val="ru-RU"/>
        </w:rPr>
      </w:pPr>
      <w:r/>
      <w:r>
        <w:rPr>
          <w:rFonts w:ascii="Times New Roman" w:hAnsi="Times New Roman"/>
          <w:sz w:val="28"/>
          <w:lang w:val="ru-RU"/>
        </w:rPr>
        <w:t xml:space="preserve">Раздел настраивается и адаптируется под бизнес-процессы заказчика в ходе внедрения</w:t>
      </w:r>
      <w:r>
        <w:rPr>
          <w:rFonts w:ascii="Times New Roman" w:hAnsi="Times New Roman"/>
          <w:sz w:val="28"/>
          <w:lang w:val="ru-RU"/>
        </w:rPr>
        <w:t xml:space="preserve">.</w:t>
      </w:r>
      <w:r>
        <w:rPr>
          <w:rFonts w:ascii="Times New Roman" w:hAnsi="Times New Roman"/>
          <w:sz w:val="28"/>
          <w:highlight w:val="none"/>
          <w:lang w:val="ru-RU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Book Antiqu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51453203"/>
      <w:docPartObj>
        <w:docPartGallery w:val="Page Numbers (Bottom of Page)"/>
        <w:docPartUnique w:val="true"/>
      </w:docPartObj>
      <w:rPr/>
    </w:sdtPr>
    <w:sdtContent>
      <w:p>
        <w:pPr>
          <w:pStyle w:val="93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3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</w:pPr>
    <w:r/>
    <w:r/>
  </w:p>
  <w:p>
    <w:pPr>
      <w:pStyle w:val="9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0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7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6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3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5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4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1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7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pStyle w:val="951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pStyle w:val="952"/>
      <w:isLgl w:val="false"/>
      <w:suff w:val="tab"/>
      <w:lvlText w:val="%1.%2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bullet"/>
      <w:isLgl w:val="false"/>
      <w:suff w:val="tab"/>
      <w:lvlText w:val=""/>
      <w:lvlJc w:val="left"/>
      <w:pPr>
        <w:ind w:left="3744" w:hanging="1224"/>
        <w:tabs>
          <w:tab w:val="num" w:pos="3960" w:leader="none"/>
        </w:tabs>
      </w:pPr>
      <w:rPr>
        <w:rFonts w:ascii="Symbol" w:hAnsi="Symbol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5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71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87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1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9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0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486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688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8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00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72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4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6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8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60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32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42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7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9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0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4576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601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673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817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889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961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10336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47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3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754" w:hanging="360"/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9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5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18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634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850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9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73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5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9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61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33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5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85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4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60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highlight w:val="whit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9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0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7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3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9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9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0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4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36"/>
  </w:num>
  <w:num w:numId="2">
    <w:abstractNumId w:val="10"/>
  </w:num>
  <w:num w:numId="3">
    <w:abstractNumId w:val="19"/>
  </w:num>
  <w:num w:numId="4">
    <w:abstractNumId w:val="22"/>
  </w:num>
  <w:num w:numId="5">
    <w:abstractNumId w:val="2"/>
  </w:num>
  <w:num w:numId="6">
    <w:abstractNumId w:val="37"/>
  </w:num>
  <w:num w:numId="7">
    <w:abstractNumId w:val="17"/>
  </w:num>
  <w:num w:numId="8">
    <w:abstractNumId w:val="29"/>
  </w:num>
  <w:num w:numId="9">
    <w:abstractNumId w:val="8"/>
  </w:num>
  <w:num w:numId="10">
    <w:abstractNumId w:val="30"/>
  </w:num>
  <w:num w:numId="11">
    <w:abstractNumId w:val="6"/>
  </w:num>
  <w:num w:numId="12">
    <w:abstractNumId w:val="20"/>
  </w:num>
  <w:num w:numId="13">
    <w:abstractNumId w:val="26"/>
  </w:num>
  <w:num w:numId="14">
    <w:abstractNumId w:val="40"/>
  </w:num>
  <w:num w:numId="15">
    <w:abstractNumId w:val="0"/>
  </w:num>
  <w:num w:numId="16">
    <w:abstractNumId w:val="43"/>
  </w:num>
  <w:num w:numId="17">
    <w:abstractNumId w:val="18"/>
  </w:num>
  <w:num w:numId="18">
    <w:abstractNumId w:val="38"/>
  </w:num>
  <w:num w:numId="19">
    <w:abstractNumId w:val="1"/>
  </w:num>
  <w:num w:numId="20">
    <w:abstractNumId w:val="27"/>
  </w:num>
  <w:num w:numId="21">
    <w:abstractNumId w:val="21"/>
  </w:num>
  <w:num w:numId="22">
    <w:abstractNumId w:val="25"/>
  </w:num>
  <w:num w:numId="23">
    <w:abstractNumId w:val="13"/>
  </w:num>
  <w:num w:numId="24">
    <w:abstractNumId w:val="31"/>
  </w:num>
  <w:num w:numId="25">
    <w:abstractNumId w:val="34"/>
  </w:num>
  <w:num w:numId="26">
    <w:abstractNumId w:val="39"/>
  </w:num>
  <w:num w:numId="27">
    <w:abstractNumId w:val="11"/>
  </w:num>
  <w:num w:numId="28">
    <w:abstractNumId w:val="28"/>
  </w:num>
  <w:num w:numId="29">
    <w:abstractNumId w:val="16"/>
  </w:num>
  <w:num w:numId="30">
    <w:abstractNumId w:val="35"/>
  </w:num>
  <w:num w:numId="31">
    <w:abstractNumId w:val="14"/>
  </w:num>
  <w:num w:numId="32">
    <w:abstractNumId w:val="4"/>
  </w:num>
  <w:num w:numId="33">
    <w:abstractNumId w:val="24"/>
  </w:num>
  <w:num w:numId="34">
    <w:abstractNumId w:val="41"/>
  </w:num>
  <w:num w:numId="35">
    <w:abstractNumId w:val="15"/>
  </w:num>
  <w:num w:numId="36">
    <w:abstractNumId w:val="33"/>
  </w:num>
  <w:num w:numId="37">
    <w:abstractNumId w:val="23"/>
  </w:num>
  <w:num w:numId="38">
    <w:abstractNumId w:val="32"/>
  </w:num>
  <w:num w:numId="39">
    <w:abstractNumId w:val="7"/>
  </w:num>
  <w:num w:numId="40">
    <w:abstractNumId w:val="9"/>
  </w:num>
  <w:num w:numId="41">
    <w:abstractNumId w:val="3"/>
  </w:num>
  <w:num w:numId="42">
    <w:abstractNumId w:val="42"/>
  </w:num>
  <w:num w:numId="43">
    <w:abstractNumId w:val="12"/>
  </w:num>
  <w:num w:numId="44">
    <w:abstractNumId w:val="5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2">
    <w:name w:val="Heading 1 Char"/>
    <w:basedOn w:val="932"/>
    <w:link w:val="926"/>
    <w:uiPriority w:val="9"/>
    <w:rPr>
      <w:rFonts w:ascii="Arial" w:hAnsi="Arial" w:cs="Arial" w:eastAsia="Arial"/>
      <w:sz w:val="40"/>
      <w:szCs w:val="40"/>
    </w:rPr>
  </w:style>
  <w:style w:type="character" w:styleId="763">
    <w:name w:val="Heading 2 Char"/>
    <w:basedOn w:val="932"/>
    <w:link w:val="927"/>
    <w:uiPriority w:val="9"/>
    <w:rPr>
      <w:rFonts w:ascii="Arial" w:hAnsi="Arial" w:cs="Arial" w:eastAsia="Arial"/>
      <w:sz w:val="34"/>
    </w:rPr>
  </w:style>
  <w:style w:type="character" w:styleId="764">
    <w:name w:val="Heading 3 Char"/>
    <w:basedOn w:val="932"/>
    <w:link w:val="928"/>
    <w:uiPriority w:val="9"/>
    <w:rPr>
      <w:rFonts w:ascii="Arial" w:hAnsi="Arial" w:cs="Arial" w:eastAsia="Arial"/>
      <w:sz w:val="30"/>
      <w:szCs w:val="30"/>
    </w:rPr>
  </w:style>
  <w:style w:type="character" w:styleId="765">
    <w:name w:val="Heading 4 Char"/>
    <w:basedOn w:val="932"/>
    <w:link w:val="929"/>
    <w:uiPriority w:val="9"/>
    <w:rPr>
      <w:rFonts w:ascii="Arial" w:hAnsi="Arial" w:cs="Arial" w:eastAsia="Arial"/>
      <w:b/>
      <w:bCs/>
      <w:sz w:val="26"/>
      <w:szCs w:val="26"/>
    </w:rPr>
  </w:style>
  <w:style w:type="paragraph" w:styleId="766">
    <w:name w:val="Heading 5"/>
    <w:basedOn w:val="925"/>
    <w:next w:val="925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67">
    <w:name w:val="Heading 5 Char"/>
    <w:basedOn w:val="932"/>
    <w:link w:val="766"/>
    <w:uiPriority w:val="9"/>
    <w:rPr>
      <w:rFonts w:ascii="Arial" w:hAnsi="Arial" w:cs="Arial" w:eastAsia="Arial"/>
      <w:b/>
      <w:bCs/>
      <w:sz w:val="24"/>
      <w:szCs w:val="24"/>
    </w:rPr>
  </w:style>
  <w:style w:type="character" w:styleId="768">
    <w:name w:val="Heading 6 Char"/>
    <w:basedOn w:val="932"/>
    <w:link w:val="930"/>
    <w:uiPriority w:val="9"/>
    <w:rPr>
      <w:rFonts w:ascii="Arial" w:hAnsi="Arial" w:cs="Arial" w:eastAsia="Arial"/>
      <w:b/>
      <w:bCs/>
      <w:sz w:val="22"/>
      <w:szCs w:val="22"/>
    </w:rPr>
  </w:style>
  <w:style w:type="character" w:styleId="769">
    <w:name w:val="Heading 7 Char"/>
    <w:basedOn w:val="932"/>
    <w:link w:val="93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0">
    <w:name w:val="Heading 8"/>
    <w:basedOn w:val="925"/>
    <w:next w:val="925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71">
    <w:name w:val="Heading 8 Char"/>
    <w:basedOn w:val="932"/>
    <w:link w:val="770"/>
    <w:uiPriority w:val="9"/>
    <w:rPr>
      <w:rFonts w:ascii="Arial" w:hAnsi="Arial" w:cs="Arial" w:eastAsia="Arial"/>
      <w:i/>
      <w:iCs/>
      <w:sz w:val="22"/>
      <w:szCs w:val="22"/>
    </w:rPr>
  </w:style>
  <w:style w:type="paragraph" w:styleId="772">
    <w:name w:val="Heading 9"/>
    <w:basedOn w:val="925"/>
    <w:next w:val="925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3">
    <w:name w:val="Heading 9 Char"/>
    <w:basedOn w:val="932"/>
    <w:link w:val="772"/>
    <w:uiPriority w:val="9"/>
    <w:rPr>
      <w:rFonts w:ascii="Arial" w:hAnsi="Arial" w:cs="Arial" w:eastAsia="Arial"/>
      <w:i/>
      <w:iCs/>
      <w:sz w:val="21"/>
      <w:szCs w:val="21"/>
    </w:rPr>
  </w:style>
  <w:style w:type="paragraph" w:styleId="774">
    <w:name w:val="No Spacing"/>
    <w:uiPriority w:val="1"/>
    <w:qFormat/>
    <w:pPr>
      <w:spacing w:before="0" w:after="0" w:line="240" w:lineRule="auto"/>
    </w:pPr>
  </w:style>
  <w:style w:type="paragraph" w:styleId="775">
    <w:name w:val="Title"/>
    <w:basedOn w:val="925"/>
    <w:next w:val="925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basedOn w:val="932"/>
    <w:link w:val="775"/>
    <w:uiPriority w:val="10"/>
    <w:rPr>
      <w:sz w:val="48"/>
      <w:szCs w:val="48"/>
    </w:rPr>
  </w:style>
  <w:style w:type="paragraph" w:styleId="777">
    <w:name w:val="Subtitle"/>
    <w:basedOn w:val="925"/>
    <w:next w:val="925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basedOn w:val="932"/>
    <w:link w:val="777"/>
    <w:uiPriority w:val="11"/>
    <w:rPr>
      <w:sz w:val="24"/>
      <w:szCs w:val="24"/>
    </w:rPr>
  </w:style>
  <w:style w:type="paragraph" w:styleId="779">
    <w:name w:val="Quote"/>
    <w:basedOn w:val="925"/>
    <w:next w:val="925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25"/>
    <w:next w:val="925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character" w:styleId="783">
    <w:name w:val="Header Char"/>
    <w:basedOn w:val="932"/>
    <w:link w:val="935"/>
    <w:uiPriority w:val="99"/>
  </w:style>
  <w:style w:type="character" w:styleId="784">
    <w:name w:val="Footer Char"/>
    <w:basedOn w:val="932"/>
    <w:link w:val="937"/>
    <w:uiPriority w:val="99"/>
  </w:style>
  <w:style w:type="character" w:styleId="785">
    <w:name w:val="Caption Char"/>
    <w:basedOn w:val="957"/>
    <w:link w:val="937"/>
    <w:uiPriority w:val="99"/>
  </w:style>
  <w:style w:type="table" w:styleId="786">
    <w:name w:val="Table Grid Light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5">
    <w:name w:val="List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6">
    <w:name w:val="List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7">
    <w:name w:val="List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8">
    <w:name w:val="List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9">
    <w:name w:val="List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0">
    <w:name w:val="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2">
    <w:name w:val="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3">
    <w:name w:val="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4">
    <w:name w:val="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5">
    <w:name w:val="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6">
    <w:name w:val="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7">
    <w:name w:val="Bordered &amp; 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9">
    <w:name w:val="Bordered &amp; 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0">
    <w:name w:val="Bordered &amp; 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1">
    <w:name w:val="Bordered &amp; 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2">
    <w:name w:val="Bordered &amp; 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3">
    <w:name w:val="Bordered &amp; 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4">
    <w:name w:val="Bordered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1">
    <w:name w:val="footnote text"/>
    <w:basedOn w:val="925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basedOn w:val="932"/>
    <w:uiPriority w:val="99"/>
    <w:unhideWhenUsed/>
    <w:rPr>
      <w:vertAlign w:val="superscript"/>
    </w:rPr>
  </w:style>
  <w:style w:type="paragraph" w:styleId="914">
    <w:name w:val="endnote text"/>
    <w:basedOn w:val="925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basedOn w:val="932"/>
    <w:uiPriority w:val="99"/>
    <w:semiHidden/>
    <w:unhideWhenUsed/>
    <w:rPr>
      <w:vertAlign w:val="superscript"/>
    </w:rPr>
  </w:style>
  <w:style w:type="paragraph" w:styleId="917">
    <w:name w:val="toc 3"/>
    <w:basedOn w:val="925"/>
    <w:next w:val="925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5"/>
    <w:next w:val="925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5"/>
    <w:next w:val="925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5"/>
    <w:next w:val="925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5"/>
    <w:next w:val="925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5"/>
    <w:next w:val="925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5"/>
    <w:next w:val="925"/>
    <w:uiPriority w:val="39"/>
    <w:unhideWhenUsed/>
    <w:pPr>
      <w:ind w:left="2268" w:right="0" w:firstLine="0"/>
      <w:spacing w:after="57"/>
    </w:pPr>
  </w:style>
  <w:style w:type="paragraph" w:styleId="924">
    <w:name w:val="table of figures"/>
    <w:basedOn w:val="925"/>
    <w:next w:val="925"/>
    <w:uiPriority w:val="99"/>
    <w:unhideWhenUsed/>
    <w:pPr>
      <w:spacing w:after="0" w:afterAutospacing="0"/>
    </w:pPr>
  </w:style>
  <w:style w:type="paragraph" w:styleId="925" w:default="1">
    <w:name w:val="Normal"/>
    <w:qFormat/>
  </w:style>
  <w:style w:type="paragraph" w:styleId="926">
    <w:name w:val="Heading 1"/>
    <w:basedOn w:val="925"/>
    <w:next w:val="925"/>
    <w:link w:val="93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27">
    <w:name w:val="Heading 2"/>
    <w:basedOn w:val="925"/>
    <w:next w:val="925"/>
    <w:link w:val="944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928">
    <w:name w:val="Heading 3"/>
    <w:basedOn w:val="925"/>
    <w:next w:val="925"/>
    <w:link w:val="95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929">
    <w:name w:val="Heading 4"/>
    <w:basedOn w:val="925"/>
    <w:next w:val="925"/>
    <w:link w:val="949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930">
    <w:name w:val="Heading 6"/>
    <w:basedOn w:val="925"/>
    <w:next w:val="925"/>
    <w:link w:val="958"/>
    <w:uiPriority w:val="9"/>
    <w:semiHidden/>
    <w:unhideWhenUsed/>
    <w:qFormat/>
    <w:p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931">
    <w:name w:val="Heading 7"/>
    <w:basedOn w:val="925"/>
    <w:next w:val="925"/>
    <w:link w:val="959"/>
    <w:uiPriority w:val="9"/>
    <w:semiHidden/>
    <w:unhideWhenUsed/>
    <w:qFormat/>
    <w:pPr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932" w:default="1">
    <w:name w:val="Default Paragraph Font"/>
    <w:uiPriority w:val="1"/>
    <w:semiHidden/>
    <w:unhideWhenUsed/>
  </w:style>
  <w:style w:type="table" w:styleId="9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4" w:default="1">
    <w:name w:val="No List"/>
    <w:uiPriority w:val="99"/>
    <w:semiHidden/>
    <w:unhideWhenUsed/>
  </w:style>
  <w:style w:type="paragraph" w:styleId="935">
    <w:name w:val="Header"/>
    <w:basedOn w:val="925"/>
    <w:link w:val="9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6" w:customStyle="1">
    <w:name w:val="Верхний колонтитул Знак"/>
    <w:basedOn w:val="932"/>
    <w:link w:val="935"/>
    <w:uiPriority w:val="99"/>
  </w:style>
  <w:style w:type="paragraph" w:styleId="937">
    <w:name w:val="Footer"/>
    <w:basedOn w:val="925"/>
    <w:link w:val="9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8" w:customStyle="1">
    <w:name w:val="Нижний колонтитул Знак"/>
    <w:basedOn w:val="932"/>
    <w:link w:val="937"/>
    <w:uiPriority w:val="99"/>
  </w:style>
  <w:style w:type="character" w:styleId="939" w:customStyle="1">
    <w:name w:val="Заголовок 1 Знак"/>
    <w:basedOn w:val="932"/>
    <w:link w:val="92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40">
    <w:name w:val="TOC Heading"/>
    <w:basedOn w:val="926"/>
    <w:next w:val="925"/>
    <w:uiPriority w:val="39"/>
    <w:unhideWhenUsed/>
    <w:qFormat/>
    <w:pPr>
      <w:outlineLvl w:val="9"/>
    </w:pPr>
    <w:rPr>
      <w:lang w:eastAsia="ru-RU"/>
    </w:rPr>
  </w:style>
  <w:style w:type="paragraph" w:styleId="941">
    <w:name w:val="toc 1"/>
    <w:basedOn w:val="925"/>
    <w:next w:val="925"/>
    <w:uiPriority w:val="39"/>
    <w:unhideWhenUsed/>
    <w:pPr>
      <w:spacing w:after="100"/>
    </w:pPr>
  </w:style>
  <w:style w:type="character" w:styleId="942">
    <w:name w:val="Hyperlink"/>
    <w:basedOn w:val="932"/>
    <w:uiPriority w:val="99"/>
    <w:unhideWhenUsed/>
    <w:rPr>
      <w:color w:val="0563C1" w:themeColor="hyperlink"/>
      <w:u w:val="single"/>
    </w:rPr>
  </w:style>
  <w:style w:type="table" w:styleId="943">
    <w:name w:val="Table Grid"/>
    <w:basedOn w:val="9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4" w:customStyle="1">
    <w:name w:val="Заголовок 2 Знак"/>
    <w:basedOn w:val="932"/>
    <w:link w:val="927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945">
    <w:name w:val="List Paragraph"/>
    <w:basedOn w:val="925"/>
    <w:uiPriority w:val="34"/>
    <w:qFormat/>
    <w:pPr>
      <w:contextualSpacing/>
      <w:ind w:left="720"/>
    </w:pPr>
  </w:style>
  <w:style w:type="paragraph" w:styleId="946">
    <w:name w:val="Body Text"/>
    <w:basedOn w:val="925"/>
    <w:link w:val="948"/>
    <w:pPr>
      <w:ind w:left="2520"/>
      <w:spacing w:before="120" w:after="120" w:line="240" w:lineRule="auto"/>
    </w:pPr>
    <w:rPr>
      <w:rFonts w:ascii="Book Antiqua" w:hAnsi="Book Antiqua" w:cs="Times New Roman" w:eastAsia="Times New Roman"/>
      <w:sz w:val="20"/>
      <w:szCs w:val="20"/>
      <w:lang w:val="en-US" w:eastAsia="ru-RU"/>
    </w:rPr>
  </w:style>
  <w:style w:type="character" w:styleId="947" w:customStyle="1">
    <w:name w:val="Основной текст Знак"/>
    <w:basedOn w:val="932"/>
    <w:uiPriority w:val="99"/>
    <w:semiHidden/>
  </w:style>
  <w:style w:type="character" w:styleId="948" w:customStyle="1">
    <w:name w:val="Основной текст Знак2"/>
    <w:basedOn w:val="932"/>
    <w:link w:val="946"/>
    <w:rPr>
      <w:rFonts w:ascii="Book Antiqua" w:hAnsi="Book Antiqua" w:cs="Times New Roman" w:eastAsia="Times New Roman"/>
      <w:sz w:val="20"/>
      <w:szCs w:val="20"/>
      <w:lang w:val="en-US" w:eastAsia="ru-RU"/>
    </w:rPr>
  </w:style>
  <w:style w:type="character" w:styleId="949" w:customStyle="1">
    <w:name w:val="Заголовок 4 Знак"/>
    <w:basedOn w:val="932"/>
    <w:link w:val="929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950" w:customStyle="1">
    <w:name w:val="Heading Bar"/>
    <w:basedOn w:val="925"/>
    <w:next w:val="928"/>
    <w:pPr>
      <w:ind w:right="7920"/>
      <w:keepLines/>
      <w:keepNext/>
      <w:spacing w:before="240" w:after="0" w:line="240" w:lineRule="auto"/>
      <w:shd w:val="solid" w:color="auto" w:fill="auto"/>
    </w:pPr>
    <w:rPr>
      <w:rFonts w:ascii="Book Antiqua" w:hAnsi="Book Antiqua" w:cs="Times New Roman" w:eastAsia="Times New Roman"/>
      <w:color w:val="FFFFFF"/>
      <w:sz w:val="8"/>
      <w:szCs w:val="20"/>
      <w:lang w:val="en-US" w:eastAsia="ru-RU"/>
    </w:rPr>
  </w:style>
  <w:style w:type="paragraph" w:styleId="951" w:customStyle="1">
    <w:name w:val="Стиль1"/>
    <w:basedOn w:val="927"/>
    <w:next w:val="946"/>
    <w:qFormat/>
    <w:pPr>
      <w:numPr>
        <w:numId w:val="9"/>
      </w:numPr>
      <w:pageBreakBefore/>
      <w:spacing w:before="120" w:after="120" w:line="240" w:lineRule="auto"/>
      <w:pBdr>
        <w:top w:val="single" w:color="auto" w:sz="48" w:space="5"/>
      </w:pBdr>
    </w:pPr>
    <w:rPr>
      <w:rFonts w:ascii="Book Antiqua" w:hAnsi="Book Antiqua" w:cs="Times New Roman" w:eastAsia="Times New Roman"/>
      <w:b/>
      <w:color w:val="auto"/>
      <w:sz w:val="28"/>
      <w:szCs w:val="20"/>
      <w:lang w:eastAsia="ru-RU"/>
    </w:rPr>
  </w:style>
  <w:style w:type="paragraph" w:styleId="952" w:customStyle="1">
    <w:name w:val="Стиль2"/>
    <w:basedOn w:val="928"/>
    <w:next w:val="946"/>
    <w:link w:val="953"/>
    <w:qFormat/>
    <w:pPr>
      <w:numPr>
        <w:ilvl w:val="1"/>
        <w:numId w:val="9"/>
      </w:numPr>
      <w:spacing w:before="120" w:after="120" w:line="240" w:lineRule="auto"/>
    </w:pPr>
    <w:rPr>
      <w:rFonts w:ascii="Book Antiqua" w:hAnsi="Book Antiqua" w:cs="Times New Roman" w:eastAsia="Times New Roman"/>
      <w:b/>
      <w:color w:val="auto"/>
      <w:szCs w:val="20"/>
      <w:lang w:eastAsia="ru-RU"/>
    </w:rPr>
  </w:style>
  <w:style w:type="character" w:styleId="953" w:customStyle="1">
    <w:name w:val="Стиль2 Знак"/>
    <w:basedOn w:val="932"/>
    <w:link w:val="952"/>
    <w:rPr>
      <w:rFonts w:ascii="Book Antiqua" w:hAnsi="Book Antiqua" w:cs="Times New Roman" w:eastAsia="Times New Roman"/>
      <w:b/>
      <w:sz w:val="24"/>
      <w:szCs w:val="20"/>
      <w:lang w:eastAsia="ru-RU"/>
    </w:rPr>
  </w:style>
  <w:style w:type="character" w:styleId="954" w:customStyle="1">
    <w:name w:val="Заголовок 3 Знак"/>
    <w:basedOn w:val="932"/>
    <w:link w:val="928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955">
    <w:name w:val="toc 2"/>
    <w:basedOn w:val="925"/>
    <w:next w:val="925"/>
    <w:uiPriority w:val="39"/>
    <w:unhideWhenUsed/>
    <w:pPr>
      <w:ind w:left="220"/>
      <w:spacing w:after="100"/>
    </w:pPr>
  </w:style>
  <w:style w:type="character" w:styleId="956" w:customStyle="1">
    <w:name w:val="apple-converted-space"/>
    <w:basedOn w:val="932"/>
  </w:style>
  <w:style w:type="paragraph" w:styleId="957">
    <w:name w:val="Caption"/>
    <w:basedOn w:val="925"/>
    <w:next w:val="925"/>
    <w:uiPriority w:val="99"/>
    <w:qFormat/>
    <w:pPr>
      <w:spacing w:after="0" w:line="240" w:lineRule="auto"/>
    </w:pPr>
    <w:rPr>
      <w:rFonts w:ascii="Book Antiqua" w:hAnsi="Book Antiqua" w:cs="Times New Roman" w:eastAsia="Times New Roman"/>
      <w:b/>
      <w:bCs/>
      <w:sz w:val="20"/>
      <w:szCs w:val="20"/>
      <w:lang w:val="en-US" w:eastAsia="ru-RU"/>
    </w:rPr>
  </w:style>
  <w:style w:type="character" w:styleId="958" w:customStyle="1">
    <w:name w:val="Заголовок 6 Знак"/>
    <w:basedOn w:val="932"/>
    <w:link w:val="930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959" w:customStyle="1">
    <w:name w:val="Заголовок 7 Знак"/>
    <w:basedOn w:val="932"/>
    <w:link w:val="931"/>
    <w:uiPriority w:val="9"/>
    <w:semiHidden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960">
    <w:name w:val="annotation reference"/>
    <w:basedOn w:val="932"/>
    <w:uiPriority w:val="99"/>
    <w:semiHidden/>
    <w:unhideWhenUsed/>
    <w:rPr>
      <w:sz w:val="16"/>
      <w:szCs w:val="16"/>
    </w:rPr>
  </w:style>
  <w:style w:type="paragraph" w:styleId="961">
    <w:name w:val="annotation text"/>
    <w:basedOn w:val="925"/>
    <w:link w:val="96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62" w:customStyle="1">
    <w:name w:val="Текст примечания Знак"/>
    <w:basedOn w:val="932"/>
    <w:link w:val="961"/>
    <w:uiPriority w:val="99"/>
    <w:semiHidden/>
    <w:rPr>
      <w:sz w:val="20"/>
      <w:szCs w:val="20"/>
    </w:rPr>
  </w:style>
  <w:style w:type="paragraph" w:styleId="963">
    <w:name w:val="annotation subject"/>
    <w:basedOn w:val="961"/>
    <w:next w:val="961"/>
    <w:link w:val="964"/>
    <w:uiPriority w:val="99"/>
    <w:semiHidden/>
    <w:unhideWhenUsed/>
    <w:rPr>
      <w:b/>
      <w:bCs/>
    </w:rPr>
  </w:style>
  <w:style w:type="character" w:styleId="964" w:customStyle="1">
    <w:name w:val="Тема примечания Знак"/>
    <w:basedOn w:val="962"/>
    <w:link w:val="963"/>
    <w:uiPriority w:val="99"/>
    <w:semiHidden/>
    <w:rPr>
      <w:b/>
      <w:bCs/>
      <w:sz w:val="20"/>
      <w:szCs w:val="20"/>
    </w:rPr>
  </w:style>
  <w:style w:type="paragraph" w:styleId="965">
    <w:name w:val="Balloon Text"/>
    <w:basedOn w:val="925"/>
    <w:link w:val="9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6" w:customStyle="1">
    <w:name w:val="Текст выноски Знак"/>
    <w:basedOn w:val="932"/>
    <w:link w:val="96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E58A98A-0509-4663-BFA3-7D9B465B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Яна Романовна</dc:creator>
  <cp:keywords/>
  <dc:description/>
  <cp:lastModifiedBy>Иванченко Екатерина Юрьевна (eivanchenko@phoenixit.ru)</cp:lastModifiedBy>
  <cp:revision>5</cp:revision>
  <dcterms:created xsi:type="dcterms:W3CDTF">2024-02-01T08:31:00Z</dcterms:created>
  <dcterms:modified xsi:type="dcterms:W3CDTF">2024-02-12T14:31:53Z</dcterms:modified>
</cp:coreProperties>
</file>