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4E" w:rsidRPr="0083794E" w:rsidRDefault="0083794E" w:rsidP="00EE053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Style w:val="ac"/>
        <w:tblW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819"/>
      </w:tblGrid>
      <w:tr w:rsidR="00895EF1" w:rsidRPr="00310E4E" w:rsidTr="00D63334">
        <w:tc>
          <w:tcPr>
            <w:tcW w:w="6663" w:type="dxa"/>
          </w:tcPr>
          <w:p w:rsidR="00895EF1" w:rsidRPr="00310E4E" w:rsidRDefault="00895EF1" w:rsidP="00261D66">
            <w:pPr>
              <w:pStyle w:val="af1"/>
              <w:spacing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895EF1" w:rsidRPr="00310E4E" w:rsidRDefault="00D63334" w:rsidP="00261D66">
            <w:pPr>
              <w:shd w:val="clear" w:color="auto" w:fill="FFFFFF"/>
              <w:spacing w:line="360" w:lineRule="auto"/>
              <w:ind w:right="-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</w:t>
            </w:r>
            <w:r w:rsidR="00895EF1" w:rsidRPr="00310E4E">
              <w:rPr>
                <w:rFonts w:asciiTheme="minorHAnsi" w:hAnsiTheme="minorHAnsi"/>
              </w:rPr>
              <w:t>ТВЕРЖДЕНО</w:t>
            </w:r>
          </w:p>
          <w:p w:rsidR="00D63334" w:rsidRDefault="00895EF1" w:rsidP="00E5154C">
            <w:pPr>
              <w:shd w:val="clear" w:color="auto" w:fill="FFFFFF"/>
              <w:spacing w:line="360" w:lineRule="auto"/>
              <w:jc w:val="left"/>
              <w:rPr>
                <w:rFonts w:asciiTheme="minorHAnsi" w:hAnsiTheme="minorHAnsi"/>
                <w:sz w:val="26"/>
                <w:szCs w:val="26"/>
              </w:rPr>
            </w:pPr>
            <w:r w:rsidRPr="00310E4E">
              <w:rPr>
                <w:rFonts w:asciiTheme="minorHAnsi" w:hAnsiTheme="minorHAnsi"/>
                <w:sz w:val="26"/>
                <w:szCs w:val="26"/>
              </w:rPr>
              <w:t>Приказом № 0</w:t>
            </w:r>
            <w:r w:rsidR="00D63334">
              <w:rPr>
                <w:rFonts w:asciiTheme="minorHAnsi" w:hAnsiTheme="minorHAnsi"/>
                <w:sz w:val="26"/>
                <w:szCs w:val="26"/>
              </w:rPr>
              <w:t>1</w:t>
            </w:r>
            <w:r w:rsidRPr="00310E4E">
              <w:rPr>
                <w:rFonts w:asciiTheme="minorHAnsi" w:hAnsiTheme="minorHAnsi"/>
                <w:sz w:val="26"/>
                <w:szCs w:val="26"/>
              </w:rPr>
              <w:t>/</w:t>
            </w:r>
            <w:r w:rsidR="00A71368">
              <w:rPr>
                <w:rFonts w:asciiTheme="minorHAnsi" w:hAnsiTheme="minorHAnsi"/>
                <w:sz w:val="26"/>
                <w:szCs w:val="26"/>
              </w:rPr>
              <w:t>09</w:t>
            </w:r>
            <w:r w:rsidRPr="00310E4E">
              <w:rPr>
                <w:rFonts w:asciiTheme="minorHAnsi" w:hAnsiTheme="minorHAnsi"/>
                <w:sz w:val="26"/>
                <w:szCs w:val="26"/>
              </w:rPr>
              <w:t>/</w:t>
            </w:r>
            <w:r w:rsidR="00A71368">
              <w:rPr>
                <w:rFonts w:asciiTheme="minorHAnsi" w:hAnsiTheme="minorHAnsi"/>
                <w:sz w:val="26"/>
                <w:szCs w:val="26"/>
              </w:rPr>
              <w:t>23</w:t>
            </w:r>
            <w:r w:rsidRPr="00310E4E">
              <w:rPr>
                <w:rFonts w:asciiTheme="minorHAnsi" w:hAnsiTheme="minorHAnsi"/>
                <w:sz w:val="26"/>
                <w:szCs w:val="26"/>
              </w:rPr>
              <w:t>-</w:t>
            </w:r>
            <w:r w:rsidR="00073D8A">
              <w:rPr>
                <w:rFonts w:asciiTheme="minorHAnsi" w:hAnsiTheme="minorHAnsi"/>
                <w:sz w:val="26"/>
                <w:szCs w:val="26"/>
              </w:rPr>
              <w:t>1</w:t>
            </w:r>
            <w:r w:rsidRPr="00310E4E">
              <w:rPr>
                <w:rFonts w:asciiTheme="minorHAnsi" w:hAnsiTheme="minorHAnsi"/>
                <w:sz w:val="26"/>
                <w:szCs w:val="26"/>
              </w:rPr>
              <w:t xml:space="preserve"> </w:t>
            </w:r>
          </w:p>
          <w:p w:rsidR="00895EF1" w:rsidRPr="00310E4E" w:rsidRDefault="00895EF1" w:rsidP="00E5154C">
            <w:pPr>
              <w:shd w:val="clear" w:color="auto" w:fill="FFFFFF"/>
              <w:spacing w:line="360" w:lineRule="auto"/>
              <w:jc w:val="left"/>
              <w:rPr>
                <w:rFonts w:asciiTheme="minorHAnsi" w:hAnsiTheme="minorHAnsi"/>
                <w:sz w:val="26"/>
                <w:szCs w:val="26"/>
              </w:rPr>
            </w:pPr>
            <w:r w:rsidRPr="00310E4E">
              <w:rPr>
                <w:rFonts w:asciiTheme="minorHAnsi" w:hAnsiTheme="minorHAnsi"/>
                <w:sz w:val="26"/>
                <w:szCs w:val="26"/>
              </w:rPr>
              <w:t>от 0</w:t>
            </w:r>
            <w:r w:rsidR="00D63334">
              <w:rPr>
                <w:rFonts w:asciiTheme="minorHAnsi" w:hAnsiTheme="minorHAnsi"/>
                <w:sz w:val="26"/>
                <w:szCs w:val="26"/>
              </w:rPr>
              <w:t>1</w:t>
            </w:r>
            <w:r w:rsidRPr="00310E4E">
              <w:rPr>
                <w:rFonts w:asciiTheme="minorHAnsi" w:hAnsiTheme="minorHAnsi"/>
                <w:sz w:val="26"/>
                <w:szCs w:val="26"/>
              </w:rPr>
              <w:t>.</w:t>
            </w:r>
            <w:r w:rsidR="00A71368">
              <w:rPr>
                <w:rFonts w:asciiTheme="minorHAnsi" w:hAnsiTheme="minorHAnsi"/>
                <w:sz w:val="26"/>
                <w:szCs w:val="26"/>
              </w:rPr>
              <w:t>09</w:t>
            </w:r>
            <w:r w:rsidRPr="00310E4E">
              <w:rPr>
                <w:rFonts w:asciiTheme="minorHAnsi" w:hAnsiTheme="minorHAnsi"/>
                <w:sz w:val="26"/>
                <w:szCs w:val="26"/>
              </w:rPr>
              <w:t>.20</w:t>
            </w:r>
            <w:r w:rsidR="00A71368">
              <w:rPr>
                <w:rFonts w:asciiTheme="minorHAnsi" w:hAnsiTheme="minorHAnsi"/>
                <w:sz w:val="26"/>
                <w:szCs w:val="26"/>
              </w:rPr>
              <w:t>23</w:t>
            </w:r>
          </w:p>
        </w:tc>
      </w:tr>
    </w:tbl>
    <w:p w:rsidR="0083794E" w:rsidRPr="00310E4E" w:rsidRDefault="0083794E" w:rsidP="004D7B5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83794E" w:rsidRPr="00310E4E" w:rsidRDefault="0083794E" w:rsidP="004D7B5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895EF1" w:rsidRPr="00310E4E" w:rsidRDefault="00895EF1" w:rsidP="004D7B5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 w:val="36"/>
          <w:szCs w:val="36"/>
        </w:rPr>
      </w:pPr>
    </w:p>
    <w:p w:rsidR="00895EF1" w:rsidRPr="00310E4E" w:rsidRDefault="00895EF1" w:rsidP="004D7B5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 w:val="36"/>
          <w:szCs w:val="36"/>
        </w:rPr>
      </w:pPr>
    </w:p>
    <w:p w:rsidR="00895EF1" w:rsidRPr="00310E4E" w:rsidRDefault="00895EF1" w:rsidP="004D7B5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 w:val="36"/>
          <w:szCs w:val="36"/>
        </w:rPr>
      </w:pPr>
    </w:p>
    <w:p w:rsidR="00895EF1" w:rsidRPr="00310E4E" w:rsidRDefault="00895EF1" w:rsidP="004D7B5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 w:val="36"/>
          <w:szCs w:val="36"/>
        </w:rPr>
      </w:pPr>
    </w:p>
    <w:p w:rsidR="001912CE" w:rsidRPr="00310E4E" w:rsidRDefault="004D7B5B" w:rsidP="004D7B5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 w:val="36"/>
          <w:szCs w:val="36"/>
        </w:rPr>
      </w:pPr>
      <w:r w:rsidRPr="00310E4E">
        <w:rPr>
          <w:rFonts w:asciiTheme="minorHAnsi" w:hAnsiTheme="minorHAnsi"/>
          <w:b/>
          <w:bCs/>
          <w:caps/>
          <w:sz w:val="36"/>
          <w:szCs w:val="36"/>
        </w:rPr>
        <w:t>Кодекс</w:t>
      </w:r>
      <w:r w:rsidR="007F2D9D" w:rsidRPr="00310E4E">
        <w:rPr>
          <w:rFonts w:asciiTheme="minorHAnsi" w:hAnsiTheme="minorHAnsi"/>
          <w:b/>
          <w:bCs/>
          <w:caps/>
          <w:sz w:val="36"/>
          <w:szCs w:val="36"/>
        </w:rPr>
        <w:t xml:space="preserve"> </w:t>
      </w:r>
      <w:r w:rsidRPr="00310E4E">
        <w:rPr>
          <w:rFonts w:asciiTheme="minorHAnsi" w:hAnsiTheme="minorHAnsi"/>
          <w:b/>
          <w:bCs/>
          <w:caps/>
          <w:sz w:val="36"/>
          <w:szCs w:val="36"/>
        </w:rPr>
        <w:t xml:space="preserve">корпоративной этики </w:t>
      </w:r>
    </w:p>
    <w:p w:rsidR="00895EF1" w:rsidRPr="00310E4E" w:rsidRDefault="00895EF1" w:rsidP="004D7B5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D63334" w:rsidRDefault="00895EF1" w:rsidP="004D7B5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  <w:szCs w:val="32"/>
        </w:rPr>
      </w:pPr>
      <w:r w:rsidRPr="00310E4E">
        <w:rPr>
          <w:rFonts w:asciiTheme="minorHAnsi" w:hAnsiTheme="minorHAnsi"/>
          <w:b/>
          <w:bCs/>
          <w:sz w:val="32"/>
          <w:szCs w:val="32"/>
        </w:rPr>
        <w:t xml:space="preserve">Общества с ограниченной ответственностью </w:t>
      </w:r>
    </w:p>
    <w:p w:rsidR="004D7B5B" w:rsidRDefault="00895EF1" w:rsidP="004D7B5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  <w:szCs w:val="32"/>
        </w:rPr>
      </w:pPr>
      <w:r w:rsidRPr="00310E4E">
        <w:rPr>
          <w:rFonts w:asciiTheme="minorHAnsi" w:hAnsiTheme="minorHAnsi"/>
          <w:b/>
          <w:bCs/>
          <w:sz w:val="32"/>
          <w:szCs w:val="32"/>
        </w:rPr>
        <w:t>«</w:t>
      </w:r>
      <w:r w:rsidR="0049375D">
        <w:rPr>
          <w:rFonts w:asciiTheme="minorHAnsi" w:hAnsiTheme="minorHAnsi"/>
          <w:b/>
          <w:bCs/>
          <w:sz w:val="32"/>
          <w:szCs w:val="32"/>
        </w:rPr>
        <w:t>ЦИФРА ЗАКОНА</w:t>
      </w:r>
      <w:r w:rsidRPr="00310E4E">
        <w:rPr>
          <w:rFonts w:asciiTheme="minorHAnsi" w:hAnsiTheme="minorHAnsi"/>
          <w:b/>
          <w:bCs/>
          <w:sz w:val="32"/>
          <w:szCs w:val="32"/>
        </w:rPr>
        <w:t>»</w:t>
      </w:r>
    </w:p>
    <w:p w:rsidR="00D63334" w:rsidRPr="00310E4E" w:rsidRDefault="00D63334" w:rsidP="004D7B5B">
      <w:pPr>
        <w:autoSpaceDE w:val="0"/>
        <w:autoSpaceDN w:val="0"/>
        <w:adjustRightInd w:val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(ООО «</w:t>
      </w:r>
      <w:r w:rsidR="0049375D">
        <w:rPr>
          <w:rFonts w:asciiTheme="minorHAnsi" w:hAnsiTheme="minorHAnsi"/>
          <w:b/>
          <w:bCs/>
          <w:sz w:val="32"/>
          <w:szCs w:val="32"/>
        </w:rPr>
        <w:t>ЦИФРА ЗАКОНА</w:t>
      </w:r>
      <w:r>
        <w:rPr>
          <w:rFonts w:asciiTheme="minorHAnsi" w:hAnsiTheme="minorHAnsi"/>
          <w:b/>
          <w:bCs/>
          <w:sz w:val="32"/>
          <w:szCs w:val="32"/>
        </w:rPr>
        <w:t>»)</w:t>
      </w:r>
    </w:p>
    <w:p w:rsidR="004D7B5B" w:rsidRPr="00310E4E" w:rsidRDefault="004D7B5B" w:rsidP="004D7B5B">
      <w:pPr>
        <w:autoSpaceDE w:val="0"/>
        <w:autoSpaceDN w:val="0"/>
        <w:adjustRightInd w:val="0"/>
        <w:jc w:val="left"/>
        <w:rPr>
          <w:rFonts w:asciiTheme="minorHAnsi" w:hAnsiTheme="minorHAnsi"/>
        </w:rPr>
      </w:pPr>
    </w:p>
    <w:p w:rsidR="00895EF1" w:rsidRPr="00310E4E" w:rsidRDefault="00895EF1">
      <w:pPr>
        <w:rPr>
          <w:rFonts w:asciiTheme="minorHAnsi" w:hAnsiTheme="minorHAnsi"/>
          <w:b/>
        </w:rPr>
      </w:pPr>
    </w:p>
    <w:p w:rsidR="00895EF1" w:rsidRPr="00310E4E" w:rsidRDefault="00895EF1">
      <w:pPr>
        <w:rPr>
          <w:rFonts w:asciiTheme="minorHAnsi" w:hAnsiTheme="minorHAnsi"/>
          <w:b/>
        </w:rPr>
      </w:pPr>
    </w:p>
    <w:p w:rsidR="00895EF1" w:rsidRDefault="00895EF1">
      <w:pPr>
        <w:rPr>
          <w:rFonts w:asciiTheme="minorHAnsi" w:hAnsiTheme="minorHAnsi"/>
          <w:b/>
        </w:rPr>
      </w:pPr>
    </w:p>
    <w:p w:rsidR="00E5154C" w:rsidRPr="00310E4E" w:rsidRDefault="00E5154C">
      <w:pPr>
        <w:rPr>
          <w:rFonts w:asciiTheme="minorHAnsi" w:hAnsiTheme="minorHAnsi"/>
          <w:b/>
        </w:rPr>
      </w:pPr>
    </w:p>
    <w:p w:rsidR="00895EF1" w:rsidRPr="00310E4E" w:rsidRDefault="00895EF1">
      <w:pPr>
        <w:rPr>
          <w:rFonts w:asciiTheme="minorHAnsi" w:hAnsiTheme="minorHAnsi"/>
          <w:b/>
        </w:rPr>
      </w:pPr>
    </w:p>
    <w:p w:rsidR="00895EF1" w:rsidRPr="00310E4E" w:rsidRDefault="00895EF1">
      <w:pPr>
        <w:rPr>
          <w:rFonts w:asciiTheme="minorHAnsi" w:hAnsiTheme="minorHAnsi"/>
          <w:b/>
        </w:rPr>
      </w:pPr>
    </w:p>
    <w:p w:rsidR="00E5154C" w:rsidRPr="00310E4E" w:rsidRDefault="00E5154C">
      <w:pPr>
        <w:rPr>
          <w:rFonts w:asciiTheme="minorHAnsi" w:hAnsiTheme="minorHAnsi"/>
          <w:b/>
        </w:rPr>
      </w:pPr>
    </w:p>
    <w:p w:rsidR="00895EF1" w:rsidRPr="00310E4E" w:rsidRDefault="00895EF1">
      <w:pPr>
        <w:rPr>
          <w:rFonts w:asciiTheme="minorHAnsi" w:hAnsiTheme="minorHAnsi"/>
          <w:b/>
        </w:rPr>
      </w:pPr>
    </w:p>
    <w:p w:rsidR="00895EF1" w:rsidRPr="00310E4E" w:rsidRDefault="00895EF1">
      <w:pPr>
        <w:rPr>
          <w:rFonts w:asciiTheme="minorHAnsi" w:hAnsiTheme="minorHAnsi"/>
          <w:b/>
        </w:rPr>
      </w:pPr>
    </w:p>
    <w:p w:rsidR="00895EF1" w:rsidRPr="00310E4E" w:rsidRDefault="00895EF1">
      <w:pPr>
        <w:rPr>
          <w:rFonts w:asciiTheme="minorHAnsi" w:hAnsiTheme="minorHAnsi"/>
          <w:b/>
        </w:rPr>
      </w:pPr>
    </w:p>
    <w:p w:rsidR="00895EF1" w:rsidRPr="00310E4E" w:rsidRDefault="00895EF1">
      <w:pPr>
        <w:rPr>
          <w:rFonts w:asciiTheme="minorHAnsi" w:hAnsiTheme="minorHAnsi"/>
          <w:b/>
        </w:rPr>
      </w:pPr>
    </w:p>
    <w:p w:rsidR="00895EF1" w:rsidRPr="00C81BFA" w:rsidRDefault="00895EF1" w:rsidP="00895EF1">
      <w:pPr>
        <w:jc w:val="left"/>
        <w:rPr>
          <w:rFonts w:asciiTheme="minorHAnsi" w:eastAsia="Times New Roman" w:hAnsiTheme="minorHAnsi"/>
          <w:bCs/>
          <w:sz w:val="22"/>
          <w:szCs w:val="22"/>
          <w:lang w:eastAsia="ru-RU"/>
        </w:rPr>
      </w:pPr>
      <w:r w:rsidRPr="00C81BFA">
        <w:rPr>
          <w:rFonts w:asciiTheme="minorHAnsi" w:eastAsia="Times New Roman" w:hAnsiTheme="minorHAnsi"/>
          <w:bCs/>
          <w:sz w:val="22"/>
          <w:szCs w:val="22"/>
          <w:lang w:eastAsia="ru-RU"/>
        </w:rPr>
        <w:t>На момент утверждения Кодекса корпоративной этики</w:t>
      </w:r>
      <w:r w:rsidRPr="00C81BFA">
        <w:rPr>
          <w:rFonts w:asciiTheme="minorHAnsi" w:eastAsia="Times New Roman" w:hAnsiTheme="minorHAnsi"/>
          <w:bCs/>
          <w:sz w:val="22"/>
          <w:szCs w:val="22"/>
          <w:lang w:eastAsia="ru-RU"/>
        </w:rPr>
        <w:br/>
        <w:t>представительный орган работников не создан</w:t>
      </w:r>
    </w:p>
    <w:p w:rsidR="00D63334" w:rsidRDefault="00D63334" w:rsidP="00895EF1">
      <w:pPr>
        <w:jc w:val="left"/>
        <w:rPr>
          <w:rFonts w:asciiTheme="minorHAnsi" w:eastAsia="Times New Roman" w:hAnsiTheme="minorHAnsi"/>
          <w:bCs/>
          <w:sz w:val="24"/>
          <w:szCs w:val="24"/>
          <w:lang w:eastAsia="ru-RU"/>
        </w:rPr>
      </w:pPr>
    </w:p>
    <w:p w:rsidR="00D63334" w:rsidRDefault="00D63334" w:rsidP="00895EF1">
      <w:pPr>
        <w:jc w:val="left"/>
        <w:rPr>
          <w:rFonts w:asciiTheme="minorHAnsi" w:eastAsia="Times New Roman" w:hAnsiTheme="minorHAnsi"/>
          <w:bCs/>
          <w:sz w:val="24"/>
          <w:szCs w:val="24"/>
          <w:lang w:eastAsia="ru-RU"/>
        </w:rPr>
      </w:pPr>
    </w:p>
    <w:p w:rsidR="00C81BFA" w:rsidRDefault="00C81BFA" w:rsidP="00895EF1">
      <w:pPr>
        <w:jc w:val="left"/>
        <w:rPr>
          <w:rFonts w:asciiTheme="minorHAnsi" w:eastAsia="Times New Roman" w:hAnsiTheme="minorHAnsi"/>
          <w:bCs/>
          <w:sz w:val="24"/>
          <w:szCs w:val="24"/>
          <w:lang w:eastAsia="ru-RU"/>
        </w:rPr>
      </w:pPr>
    </w:p>
    <w:p w:rsidR="00C81BFA" w:rsidRDefault="00C81BFA" w:rsidP="00895EF1">
      <w:pPr>
        <w:jc w:val="left"/>
        <w:rPr>
          <w:rFonts w:asciiTheme="minorHAnsi" w:eastAsia="Times New Roman" w:hAnsiTheme="minorHAnsi"/>
          <w:bCs/>
          <w:sz w:val="24"/>
          <w:szCs w:val="24"/>
          <w:lang w:eastAsia="ru-RU"/>
        </w:rPr>
      </w:pPr>
    </w:p>
    <w:p w:rsidR="00C81BFA" w:rsidRDefault="00C81BFA" w:rsidP="00895EF1">
      <w:pPr>
        <w:jc w:val="left"/>
        <w:rPr>
          <w:rFonts w:asciiTheme="minorHAnsi" w:eastAsia="Times New Roman" w:hAnsiTheme="minorHAnsi"/>
          <w:bCs/>
          <w:sz w:val="24"/>
          <w:szCs w:val="24"/>
          <w:lang w:eastAsia="ru-RU"/>
        </w:rPr>
      </w:pPr>
    </w:p>
    <w:p w:rsidR="00566402" w:rsidRDefault="00566402" w:rsidP="00895EF1">
      <w:pPr>
        <w:jc w:val="left"/>
        <w:rPr>
          <w:rFonts w:asciiTheme="minorHAnsi" w:eastAsia="Times New Roman" w:hAnsiTheme="minorHAnsi"/>
          <w:bCs/>
          <w:sz w:val="24"/>
          <w:szCs w:val="24"/>
          <w:lang w:eastAsia="ru-RU"/>
        </w:rPr>
      </w:pPr>
    </w:p>
    <w:p w:rsidR="00566402" w:rsidRDefault="00566402" w:rsidP="00895EF1">
      <w:pPr>
        <w:jc w:val="left"/>
        <w:rPr>
          <w:rFonts w:asciiTheme="minorHAnsi" w:eastAsia="Times New Roman" w:hAnsiTheme="minorHAnsi"/>
          <w:bCs/>
          <w:sz w:val="24"/>
          <w:szCs w:val="24"/>
          <w:lang w:eastAsia="ru-RU"/>
        </w:rPr>
      </w:pPr>
    </w:p>
    <w:p w:rsidR="00566402" w:rsidRDefault="00566402" w:rsidP="00895EF1">
      <w:pPr>
        <w:jc w:val="left"/>
        <w:rPr>
          <w:rFonts w:asciiTheme="minorHAnsi" w:eastAsia="Times New Roman" w:hAnsiTheme="minorHAnsi"/>
          <w:bCs/>
          <w:sz w:val="24"/>
          <w:szCs w:val="24"/>
          <w:lang w:eastAsia="ru-RU"/>
        </w:rPr>
      </w:pPr>
    </w:p>
    <w:p w:rsidR="00C81BFA" w:rsidRDefault="00C81BFA" w:rsidP="00895EF1">
      <w:pPr>
        <w:jc w:val="left"/>
        <w:rPr>
          <w:rFonts w:asciiTheme="minorHAnsi" w:eastAsia="Times New Roman" w:hAnsiTheme="minorHAnsi"/>
          <w:bCs/>
          <w:sz w:val="24"/>
          <w:szCs w:val="24"/>
          <w:lang w:eastAsia="ru-RU"/>
        </w:rPr>
      </w:pPr>
    </w:p>
    <w:p w:rsidR="00D63334" w:rsidRDefault="00D63334" w:rsidP="00895EF1">
      <w:pPr>
        <w:jc w:val="left"/>
        <w:rPr>
          <w:rFonts w:asciiTheme="minorHAnsi" w:eastAsia="Times New Roman" w:hAnsiTheme="minorHAnsi"/>
          <w:bCs/>
          <w:sz w:val="24"/>
          <w:szCs w:val="24"/>
          <w:lang w:eastAsia="ru-RU"/>
        </w:rPr>
      </w:pPr>
    </w:p>
    <w:p w:rsidR="00D63334" w:rsidRPr="00D63334" w:rsidRDefault="00D63334" w:rsidP="00D63334">
      <w:pPr>
        <w:jc w:val="center"/>
        <w:rPr>
          <w:rFonts w:asciiTheme="minorHAnsi" w:hAnsiTheme="minorHAnsi"/>
          <w:bCs/>
        </w:rPr>
      </w:pPr>
      <w:r w:rsidRPr="00D63334">
        <w:rPr>
          <w:rFonts w:asciiTheme="minorHAnsi" w:eastAsia="Times New Roman" w:hAnsiTheme="minorHAnsi"/>
          <w:bCs/>
          <w:sz w:val="24"/>
          <w:szCs w:val="24"/>
          <w:lang w:eastAsia="ru-RU"/>
        </w:rPr>
        <w:t>20</w:t>
      </w:r>
      <w:r w:rsidR="00073D8A">
        <w:rPr>
          <w:rFonts w:asciiTheme="minorHAnsi" w:eastAsia="Times New Roman" w:hAnsiTheme="minorHAnsi"/>
          <w:bCs/>
          <w:sz w:val="24"/>
          <w:szCs w:val="24"/>
          <w:lang w:eastAsia="ru-RU"/>
        </w:rPr>
        <w:t>2</w:t>
      </w:r>
      <w:r w:rsidR="00A71368">
        <w:rPr>
          <w:rFonts w:asciiTheme="minorHAnsi" w:eastAsia="Times New Roman" w:hAnsiTheme="minorHAnsi"/>
          <w:bCs/>
          <w:sz w:val="24"/>
          <w:szCs w:val="24"/>
          <w:lang w:eastAsia="ru-RU"/>
        </w:rPr>
        <w:t>3</w:t>
      </w:r>
      <w:bookmarkStart w:id="0" w:name="_GoBack"/>
      <w:bookmarkEnd w:id="0"/>
    </w:p>
    <w:p w:rsidR="004D7B5B" w:rsidRPr="00234143" w:rsidRDefault="00895EF1" w:rsidP="00234143">
      <w:pPr>
        <w:pStyle w:val="aa"/>
        <w:numPr>
          <w:ilvl w:val="0"/>
          <w:numId w:val="18"/>
        </w:numPr>
        <w:rPr>
          <w:rFonts w:asciiTheme="minorHAnsi" w:hAnsiTheme="minorHAnsi"/>
          <w:b/>
        </w:rPr>
      </w:pPr>
      <w:r w:rsidRPr="00234143">
        <w:rPr>
          <w:rFonts w:asciiTheme="minorHAnsi" w:hAnsiTheme="minorHAnsi"/>
          <w:b/>
        </w:rPr>
        <w:br w:type="page"/>
      </w:r>
      <w:r w:rsidR="004D7B5B" w:rsidRPr="00234143">
        <w:rPr>
          <w:rFonts w:asciiTheme="minorHAnsi" w:hAnsiTheme="minorHAnsi"/>
          <w:b/>
        </w:rPr>
        <w:lastRenderedPageBreak/>
        <w:t xml:space="preserve">Назначение </w:t>
      </w:r>
      <w:r w:rsidR="001912CE" w:rsidRPr="00234143">
        <w:rPr>
          <w:rFonts w:asciiTheme="minorHAnsi" w:hAnsiTheme="minorHAnsi"/>
          <w:b/>
        </w:rPr>
        <w:t>к</w:t>
      </w:r>
      <w:r w:rsidR="004D7B5B" w:rsidRPr="00234143">
        <w:rPr>
          <w:rFonts w:asciiTheme="minorHAnsi" w:hAnsiTheme="minorHAnsi"/>
          <w:b/>
        </w:rPr>
        <w:t>одекса</w:t>
      </w:r>
    </w:p>
    <w:p w:rsidR="004D7B5B" w:rsidRPr="00310E4E" w:rsidRDefault="004D7B5B" w:rsidP="004D7B5B">
      <w:pPr>
        <w:autoSpaceDE w:val="0"/>
        <w:autoSpaceDN w:val="0"/>
        <w:adjustRightInd w:val="0"/>
        <w:jc w:val="left"/>
        <w:rPr>
          <w:rFonts w:asciiTheme="minorHAnsi" w:hAnsiTheme="minorHAnsi"/>
        </w:rPr>
      </w:pPr>
    </w:p>
    <w:p w:rsidR="004D7B5B" w:rsidRPr="00310E4E" w:rsidRDefault="000E626A" w:rsidP="00190463">
      <w:pPr>
        <w:autoSpaceDE w:val="0"/>
        <w:autoSpaceDN w:val="0"/>
        <w:adjustRightInd w:val="0"/>
        <w:spacing w:before="120"/>
        <w:ind w:firstLine="709"/>
        <w:rPr>
          <w:rFonts w:asciiTheme="minorHAnsi" w:hAnsiTheme="minorHAnsi"/>
        </w:rPr>
      </w:pPr>
      <w:r w:rsidRPr="00310E4E">
        <w:rPr>
          <w:rFonts w:asciiTheme="minorHAnsi" w:hAnsiTheme="minorHAnsi"/>
        </w:rPr>
        <w:t xml:space="preserve">Корпоративная культура </w:t>
      </w:r>
      <w:r w:rsidR="0012545F" w:rsidRPr="00310E4E">
        <w:rPr>
          <w:rFonts w:asciiTheme="minorHAnsi" w:hAnsiTheme="minorHAnsi"/>
        </w:rPr>
        <w:t>Общества с ограниченн</w:t>
      </w:r>
      <w:r w:rsidR="00EE0533" w:rsidRPr="00310E4E">
        <w:rPr>
          <w:rFonts w:asciiTheme="minorHAnsi" w:hAnsiTheme="minorHAnsi"/>
        </w:rPr>
        <w:t>ой ответственностью «</w:t>
      </w:r>
      <w:r w:rsidR="0049375D">
        <w:rPr>
          <w:rFonts w:asciiTheme="minorHAnsi" w:hAnsiTheme="minorHAnsi"/>
        </w:rPr>
        <w:t>ЦИФРА ЗАКОНА</w:t>
      </w:r>
      <w:r w:rsidR="0012545F" w:rsidRPr="00310E4E">
        <w:rPr>
          <w:rFonts w:asciiTheme="minorHAnsi" w:hAnsiTheme="minorHAnsi"/>
        </w:rPr>
        <w:t>» (</w:t>
      </w:r>
      <w:r w:rsidR="00B760AA" w:rsidRPr="00310E4E">
        <w:rPr>
          <w:rFonts w:asciiTheme="minorHAnsi" w:hAnsiTheme="minorHAnsi"/>
          <w:lang w:val="en-US"/>
        </w:rPr>
        <w:t>OOO</w:t>
      </w:r>
      <w:r w:rsidR="00B760AA" w:rsidRPr="00310E4E">
        <w:rPr>
          <w:rFonts w:asciiTheme="minorHAnsi" w:hAnsiTheme="minorHAnsi"/>
        </w:rPr>
        <w:t xml:space="preserve"> </w:t>
      </w:r>
      <w:r w:rsidR="00D63334">
        <w:rPr>
          <w:rFonts w:asciiTheme="minorHAnsi" w:hAnsiTheme="minorHAnsi"/>
        </w:rPr>
        <w:t>«</w:t>
      </w:r>
      <w:r w:rsidR="0049375D">
        <w:rPr>
          <w:rFonts w:asciiTheme="minorHAnsi" w:hAnsiTheme="minorHAnsi"/>
        </w:rPr>
        <w:t>ЦИФРА ЗАКОНА</w:t>
      </w:r>
      <w:r w:rsidR="00D63334">
        <w:rPr>
          <w:rFonts w:asciiTheme="minorHAnsi" w:hAnsiTheme="minorHAnsi"/>
        </w:rPr>
        <w:t>»</w:t>
      </w:r>
      <w:r w:rsidR="0012545F" w:rsidRPr="00310E4E">
        <w:rPr>
          <w:rFonts w:asciiTheme="minorHAnsi" w:hAnsiTheme="minorHAnsi"/>
        </w:rPr>
        <w:t>)</w:t>
      </w:r>
      <w:r w:rsidR="004D7B5B" w:rsidRPr="00310E4E">
        <w:rPr>
          <w:rFonts w:asciiTheme="minorHAnsi" w:hAnsiTheme="minorHAnsi"/>
        </w:rPr>
        <w:t>,</w:t>
      </w:r>
      <w:r w:rsidR="00310E4E" w:rsidRPr="00310E4E">
        <w:rPr>
          <w:rFonts w:asciiTheme="minorHAnsi" w:hAnsiTheme="minorHAnsi"/>
        </w:rPr>
        <w:t xml:space="preserve"> далее – Компания,</w:t>
      </w:r>
      <w:r w:rsidRPr="00310E4E">
        <w:rPr>
          <w:rFonts w:asciiTheme="minorHAnsi" w:hAnsiTheme="minorHAnsi"/>
        </w:rPr>
        <w:t xml:space="preserve"> наряду с </w:t>
      </w:r>
      <w:r w:rsidR="004D7B5B" w:rsidRPr="00310E4E">
        <w:rPr>
          <w:rFonts w:asciiTheme="minorHAnsi" w:hAnsiTheme="minorHAnsi"/>
        </w:rPr>
        <w:t>п</w:t>
      </w:r>
      <w:r w:rsidRPr="00310E4E">
        <w:rPr>
          <w:rFonts w:asciiTheme="minorHAnsi" w:hAnsiTheme="minorHAnsi"/>
        </w:rPr>
        <w:t>рофессиональными</w:t>
      </w:r>
      <w:r w:rsidR="004D7B5B" w:rsidRPr="00310E4E">
        <w:rPr>
          <w:rFonts w:asciiTheme="minorHAnsi" w:hAnsiTheme="minorHAnsi"/>
        </w:rPr>
        <w:t xml:space="preserve"> </w:t>
      </w:r>
      <w:r w:rsidRPr="00310E4E">
        <w:rPr>
          <w:rFonts w:asciiTheme="minorHAnsi" w:hAnsiTheme="minorHAnsi"/>
        </w:rPr>
        <w:t>компетенциями сотрудников</w:t>
      </w:r>
      <w:r w:rsidR="004D7B5B" w:rsidRPr="00310E4E">
        <w:rPr>
          <w:rFonts w:asciiTheme="minorHAnsi" w:hAnsiTheme="minorHAnsi"/>
        </w:rPr>
        <w:t>,</w:t>
      </w:r>
      <w:r w:rsidRPr="00310E4E">
        <w:rPr>
          <w:rFonts w:asciiTheme="minorHAnsi" w:hAnsiTheme="minorHAnsi"/>
        </w:rPr>
        <w:t xml:space="preserve"> является </w:t>
      </w:r>
      <w:r w:rsidR="00B760AA" w:rsidRPr="00310E4E">
        <w:rPr>
          <w:rFonts w:asciiTheme="minorHAnsi" w:hAnsiTheme="minorHAnsi"/>
        </w:rPr>
        <w:t>ключевым</w:t>
      </w:r>
      <w:r w:rsidR="001912CE" w:rsidRPr="00310E4E">
        <w:rPr>
          <w:rFonts w:asciiTheme="minorHAnsi" w:hAnsiTheme="minorHAnsi"/>
        </w:rPr>
        <w:t xml:space="preserve"> </w:t>
      </w:r>
      <w:r w:rsidR="00FC2FEF">
        <w:rPr>
          <w:rFonts w:asciiTheme="minorHAnsi" w:hAnsiTheme="minorHAnsi"/>
        </w:rPr>
        <w:t>нематериальным активом К</w:t>
      </w:r>
      <w:r w:rsidRPr="00310E4E">
        <w:rPr>
          <w:rFonts w:asciiTheme="minorHAnsi" w:hAnsiTheme="minorHAnsi"/>
        </w:rPr>
        <w:t xml:space="preserve">омпании. </w:t>
      </w:r>
    </w:p>
    <w:p w:rsidR="000E626A" w:rsidRPr="00310E4E" w:rsidRDefault="000E626A" w:rsidP="00190463">
      <w:pPr>
        <w:autoSpaceDE w:val="0"/>
        <w:autoSpaceDN w:val="0"/>
        <w:adjustRightInd w:val="0"/>
        <w:spacing w:before="120"/>
        <w:ind w:firstLine="709"/>
        <w:rPr>
          <w:rFonts w:asciiTheme="minorHAnsi" w:hAnsiTheme="minorHAnsi"/>
        </w:rPr>
      </w:pPr>
      <w:r w:rsidRPr="00310E4E">
        <w:rPr>
          <w:rFonts w:asciiTheme="minorHAnsi" w:hAnsiTheme="minorHAnsi"/>
        </w:rPr>
        <w:t>В кодексе представлены</w:t>
      </w:r>
      <w:r w:rsidR="004D7B5B" w:rsidRPr="00310E4E">
        <w:rPr>
          <w:rFonts w:asciiTheme="minorHAnsi" w:hAnsiTheme="minorHAnsi"/>
        </w:rPr>
        <w:t xml:space="preserve"> </w:t>
      </w:r>
      <w:r w:rsidRPr="00310E4E">
        <w:rPr>
          <w:rFonts w:asciiTheme="minorHAnsi" w:hAnsiTheme="minorHAnsi"/>
        </w:rPr>
        <w:t>основные положения, раскрывающие ее особенности.</w:t>
      </w:r>
    </w:p>
    <w:p w:rsidR="00AA5D68" w:rsidRPr="00310E4E" w:rsidRDefault="000E626A" w:rsidP="00190463">
      <w:pPr>
        <w:autoSpaceDE w:val="0"/>
        <w:autoSpaceDN w:val="0"/>
        <w:adjustRightInd w:val="0"/>
        <w:spacing w:before="120"/>
        <w:ind w:firstLine="709"/>
        <w:rPr>
          <w:rFonts w:asciiTheme="minorHAnsi" w:hAnsiTheme="minorHAnsi"/>
        </w:rPr>
      </w:pPr>
      <w:r w:rsidRPr="00310E4E">
        <w:rPr>
          <w:rFonts w:asciiTheme="minorHAnsi" w:hAnsiTheme="minorHAnsi"/>
        </w:rPr>
        <w:t>Кодекс призван</w:t>
      </w:r>
      <w:r w:rsidR="00AE643C" w:rsidRPr="00310E4E">
        <w:rPr>
          <w:rFonts w:asciiTheme="minorHAnsi" w:hAnsiTheme="minorHAnsi"/>
        </w:rPr>
        <w:t xml:space="preserve"> дать каждому сотруднику представление </w:t>
      </w:r>
      <w:r w:rsidR="00310E4E" w:rsidRPr="00310E4E">
        <w:rPr>
          <w:rFonts w:asciiTheme="minorHAnsi" w:hAnsiTheme="minorHAnsi"/>
        </w:rPr>
        <w:t xml:space="preserve">о </w:t>
      </w:r>
      <w:r w:rsidR="00AA5D68" w:rsidRPr="00310E4E">
        <w:rPr>
          <w:rFonts w:asciiTheme="minorHAnsi" w:hAnsiTheme="minorHAnsi"/>
        </w:rPr>
        <w:t>стандарт</w:t>
      </w:r>
      <w:r w:rsidR="0012545F" w:rsidRPr="00310E4E">
        <w:rPr>
          <w:rFonts w:asciiTheme="minorHAnsi" w:hAnsiTheme="minorHAnsi"/>
        </w:rPr>
        <w:t>ах</w:t>
      </w:r>
      <w:r w:rsidR="00AA5D68" w:rsidRPr="00310E4E">
        <w:rPr>
          <w:rFonts w:asciiTheme="minorHAnsi" w:hAnsiTheme="minorHAnsi"/>
        </w:rPr>
        <w:t xml:space="preserve"> деятельности </w:t>
      </w:r>
      <w:r w:rsidR="00EC0C5E">
        <w:rPr>
          <w:rFonts w:asciiTheme="minorHAnsi" w:hAnsiTheme="minorHAnsi"/>
        </w:rPr>
        <w:t>К</w:t>
      </w:r>
      <w:r w:rsidR="00AA5D68" w:rsidRPr="00310E4E">
        <w:rPr>
          <w:rFonts w:asciiTheme="minorHAnsi" w:hAnsiTheme="minorHAnsi"/>
        </w:rPr>
        <w:t xml:space="preserve">омпании и поведения ее сотрудников при взаимодействии между собой, с клиентами, конкурентами, партнерами, контрагентами, органами государственной власти. </w:t>
      </w:r>
    </w:p>
    <w:p w:rsidR="004D7B5B" w:rsidRPr="00310E4E" w:rsidRDefault="004D7B5B" w:rsidP="001912CE">
      <w:pPr>
        <w:autoSpaceDE w:val="0"/>
        <w:autoSpaceDN w:val="0"/>
        <w:adjustRightInd w:val="0"/>
        <w:rPr>
          <w:rFonts w:asciiTheme="minorHAnsi" w:hAnsiTheme="minorHAnsi"/>
        </w:rPr>
      </w:pPr>
    </w:p>
    <w:p w:rsidR="000E626A" w:rsidRPr="00234143" w:rsidRDefault="000E626A" w:rsidP="00234143">
      <w:pPr>
        <w:pStyle w:val="aa"/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Theme="minorHAnsi" w:hAnsiTheme="minorHAnsi"/>
          <w:b/>
        </w:rPr>
      </w:pPr>
      <w:r w:rsidRPr="00234143">
        <w:rPr>
          <w:rFonts w:asciiTheme="minorHAnsi" w:hAnsiTheme="minorHAnsi"/>
          <w:b/>
        </w:rPr>
        <w:t>Единое</w:t>
      </w:r>
      <w:r w:rsidR="004D7B5B" w:rsidRPr="00234143">
        <w:rPr>
          <w:rFonts w:asciiTheme="minorHAnsi" w:hAnsiTheme="minorHAnsi"/>
          <w:b/>
        </w:rPr>
        <w:t xml:space="preserve"> п</w:t>
      </w:r>
      <w:r w:rsidRPr="00234143">
        <w:rPr>
          <w:rFonts w:asciiTheme="minorHAnsi" w:hAnsiTheme="minorHAnsi"/>
          <w:b/>
        </w:rPr>
        <w:t>ространство</w:t>
      </w:r>
    </w:p>
    <w:p w:rsidR="004D7B5B" w:rsidRPr="00310E4E" w:rsidRDefault="004D7B5B" w:rsidP="001912CE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BD0B71" w:rsidRPr="00310E4E" w:rsidRDefault="00B760AA" w:rsidP="001912CE">
      <w:pPr>
        <w:autoSpaceDE w:val="0"/>
        <w:autoSpaceDN w:val="0"/>
        <w:adjustRightInd w:val="0"/>
        <w:ind w:firstLine="708"/>
        <w:rPr>
          <w:rFonts w:asciiTheme="minorHAnsi" w:hAnsiTheme="minorHAnsi"/>
        </w:rPr>
      </w:pPr>
      <w:r w:rsidRPr="00310E4E">
        <w:rPr>
          <w:rFonts w:asciiTheme="minorHAnsi" w:hAnsiTheme="minorHAnsi"/>
        </w:rPr>
        <w:t>Компания</w:t>
      </w:r>
      <w:r w:rsidR="004D7B5B" w:rsidRPr="00310E4E">
        <w:rPr>
          <w:rFonts w:asciiTheme="minorHAnsi" w:hAnsiTheme="minorHAnsi"/>
        </w:rPr>
        <w:t xml:space="preserve"> </w:t>
      </w:r>
      <w:r w:rsidR="000E626A" w:rsidRPr="00310E4E">
        <w:rPr>
          <w:rFonts w:asciiTheme="minorHAnsi" w:hAnsiTheme="minorHAnsi"/>
        </w:rPr>
        <w:t>стремится к тому, чтобы</w:t>
      </w:r>
      <w:r w:rsidR="00BD0B71" w:rsidRPr="00310E4E">
        <w:rPr>
          <w:rFonts w:asciiTheme="minorHAnsi" w:hAnsiTheme="minorHAnsi"/>
        </w:rPr>
        <w:t xml:space="preserve"> </w:t>
      </w:r>
      <w:r w:rsidR="000E626A" w:rsidRPr="00310E4E">
        <w:rPr>
          <w:rFonts w:asciiTheme="minorHAnsi" w:hAnsiTheme="minorHAnsi"/>
        </w:rPr>
        <w:t xml:space="preserve">каждый сотрудник ощущал </w:t>
      </w:r>
      <w:r w:rsidR="00026413" w:rsidRPr="00310E4E">
        <w:rPr>
          <w:rFonts w:asciiTheme="minorHAnsi" w:hAnsiTheme="minorHAnsi"/>
        </w:rPr>
        <w:t xml:space="preserve">частью </w:t>
      </w:r>
      <w:r w:rsidR="000E626A" w:rsidRPr="00310E4E">
        <w:rPr>
          <w:rFonts w:asciiTheme="minorHAnsi" w:hAnsiTheme="minorHAnsi"/>
        </w:rPr>
        <w:t xml:space="preserve">коллектива, идентифицировал себя с </w:t>
      </w:r>
      <w:r w:rsidR="00026413" w:rsidRPr="00310E4E">
        <w:rPr>
          <w:rFonts w:asciiTheme="minorHAnsi" w:hAnsiTheme="minorHAnsi"/>
        </w:rPr>
        <w:t>Компанией</w:t>
      </w:r>
      <w:r w:rsidR="000E626A" w:rsidRPr="00310E4E">
        <w:rPr>
          <w:rFonts w:asciiTheme="minorHAnsi" w:hAnsiTheme="minorHAnsi"/>
        </w:rPr>
        <w:t xml:space="preserve"> вне зависимости</w:t>
      </w:r>
      <w:r w:rsidR="00BD0B71" w:rsidRPr="00310E4E">
        <w:rPr>
          <w:rFonts w:asciiTheme="minorHAnsi" w:hAnsiTheme="minorHAnsi"/>
        </w:rPr>
        <w:t xml:space="preserve"> </w:t>
      </w:r>
      <w:r w:rsidR="000E626A" w:rsidRPr="00310E4E">
        <w:rPr>
          <w:rFonts w:asciiTheme="minorHAnsi" w:hAnsiTheme="minorHAnsi"/>
        </w:rPr>
        <w:t xml:space="preserve">от статуса и территории работы. Минимизация </w:t>
      </w:r>
      <w:r w:rsidR="00BD0B71" w:rsidRPr="00310E4E">
        <w:rPr>
          <w:rFonts w:asciiTheme="minorHAnsi" w:hAnsiTheme="minorHAnsi"/>
        </w:rPr>
        <w:t>б</w:t>
      </w:r>
      <w:r w:rsidR="000E626A" w:rsidRPr="00310E4E">
        <w:rPr>
          <w:rFonts w:asciiTheme="minorHAnsi" w:hAnsiTheme="minorHAnsi"/>
        </w:rPr>
        <w:t>юрократических</w:t>
      </w:r>
      <w:r w:rsidR="00BD0B71" w:rsidRPr="00310E4E">
        <w:rPr>
          <w:rFonts w:asciiTheme="minorHAnsi" w:hAnsiTheme="minorHAnsi"/>
        </w:rPr>
        <w:t xml:space="preserve"> </w:t>
      </w:r>
      <w:r w:rsidR="000E626A" w:rsidRPr="00310E4E">
        <w:rPr>
          <w:rFonts w:asciiTheme="minorHAnsi" w:hAnsiTheme="minorHAnsi"/>
        </w:rPr>
        <w:t>процедур и рост взаимодействия всех звеньев организационной</w:t>
      </w:r>
      <w:r w:rsidR="00BD0B71" w:rsidRPr="00310E4E">
        <w:rPr>
          <w:rFonts w:asciiTheme="minorHAnsi" w:hAnsiTheme="minorHAnsi"/>
        </w:rPr>
        <w:t xml:space="preserve"> </w:t>
      </w:r>
      <w:r w:rsidR="000E626A" w:rsidRPr="00310E4E">
        <w:rPr>
          <w:rFonts w:asciiTheme="minorHAnsi" w:hAnsiTheme="minorHAnsi"/>
        </w:rPr>
        <w:t>структуры необходимы для эффективности бизнеса</w:t>
      </w:r>
      <w:r w:rsidR="001912CE" w:rsidRPr="00310E4E">
        <w:rPr>
          <w:rFonts w:asciiTheme="minorHAnsi" w:hAnsiTheme="minorHAnsi"/>
        </w:rPr>
        <w:t xml:space="preserve"> </w:t>
      </w:r>
      <w:r w:rsidR="00234143">
        <w:rPr>
          <w:rFonts w:asciiTheme="minorHAnsi" w:hAnsiTheme="minorHAnsi"/>
        </w:rPr>
        <w:t>в масштабах К</w:t>
      </w:r>
      <w:r w:rsidR="000E626A" w:rsidRPr="00310E4E">
        <w:rPr>
          <w:rFonts w:asciiTheme="minorHAnsi" w:hAnsiTheme="minorHAnsi"/>
        </w:rPr>
        <w:t xml:space="preserve">омпании. </w:t>
      </w:r>
    </w:p>
    <w:p w:rsidR="00B760AA" w:rsidRPr="00310E4E" w:rsidRDefault="00B760AA" w:rsidP="001912CE">
      <w:pPr>
        <w:autoSpaceDE w:val="0"/>
        <w:autoSpaceDN w:val="0"/>
        <w:adjustRightInd w:val="0"/>
        <w:ind w:firstLine="708"/>
        <w:rPr>
          <w:rFonts w:asciiTheme="minorHAnsi" w:hAnsiTheme="minorHAnsi"/>
        </w:rPr>
      </w:pPr>
    </w:p>
    <w:p w:rsidR="00B760AA" w:rsidRPr="00234143" w:rsidRDefault="00B760AA" w:rsidP="00234143">
      <w:pPr>
        <w:pStyle w:val="aa"/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Theme="minorHAnsi" w:hAnsiTheme="minorHAnsi"/>
          <w:b/>
        </w:rPr>
      </w:pPr>
      <w:r w:rsidRPr="00234143">
        <w:rPr>
          <w:rFonts w:asciiTheme="minorHAnsi" w:hAnsiTheme="minorHAnsi"/>
          <w:b/>
        </w:rPr>
        <w:t>Взаимоотношения с сотрудниками</w:t>
      </w:r>
    </w:p>
    <w:p w:rsidR="003F1CD4" w:rsidRPr="00310E4E" w:rsidRDefault="003F1CD4" w:rsidP="001912CE">
      <w:pPr>
        <w:autoSpaceDE w:val="0"/>
        <w:autoSpaceDN w:val="0"/>
        <w:adjustRightInd w:val="0"/>
        <w:rPr>
          <w:rFonts w:asciiTheme="minorHAnsi" w:hAnsiTheme="minorHAnsi"/>
        </w:rPr>
      </w:pPr>
    </w:p>
    <w:p w:rsidR="00B760AA" w:rsidRPr="00310E4E" w:rsidRDefault="00AA5D68" w:rsidP="00190463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>Компания уважает личную свобод</w:t>
      </w:r>
      <w:r w:rsidR="00026413" w:rsidRPr="00310E4E">
        <w:rPr>
          <w:rFonts w:asciiTheme="minorHAnsi" w:hAnsiTheme="minorHAnsi"/>
        </w:rPr>
        <w:t>у</w:t>
      </w:r>
      <w:r w:rsidRPr="00310E4E">
        <w:rPr>
          <w:rFonts w:asciiTheme="minorHAnsi" w:hAnsiTheme="minorHAnsi"/>
        </w:rPr>
        <w:t xml:space="preserve"> и права человека</w:t>
      </w:r>
      <w:r w:rsidR="004E1438" w:rsidRPr="00310E4E">
        <w:rPr>
          <w:rFonts w:asciiTheme="minorHAnsi" w:hAnsiTheme="minorHAnsi"/>
        </w:rPr>
        <w:t>, в компании</w:t>
      </w:r>
      <w:r w:rsidRPr="00310E4E">
        <w:rPr>
          <w:rFonts w:asciiTheme="minorHAnsi" w:hAnsiTheme="minorHAnsi"/>
        </w:rPr>
        <w:t xml:space="preserve"> недопустима </w:t>
      </w:r>
      <w:r w:rsidR="00360D08" w:rsidRPr="00310E4E">
        <w:rPr>
          <w:rFonts w:asciiTheme="minorHAnsi" w:hAnsiTheme="minorHAnsi"/>
        </w:rPr>
        <w:t>дискриминация по религиоз</w:t>
      </w:r>
      <w:r w:rsidR="004E1438" w:rsidRPr="00310E4E">
        <w:rPr>
          <w:rFonts w:asciiTheme="minorHAnsi" w:hAnsiTheme="minorHAnsi"/>
        </w:rPr>
        <w:t>ным, национальным, политическим или любым другим мотивам при приеме на работу, оплате труда и карьерном продвижени</w:t>
      </w:r>
      <w:r w:rsidR="00234143">
        <w:rPr>
          <w:rFonts w:asciiTheme="minorHAnsi" w:hAnsiTheme="minorHAnsi"/>
        </w:rPr>
        <w:t>и</w:t>
      </w:r>
      <w:r w:rsidR="004E1438" w:rsidRPr="00310E4E">
        <w:rPr>
          <w:rFonts w:asciiTheme="minorHAnsi" w:hAnsiTheme="minorHAnsi"/>
        </w:rPr>
        <w:t>.</w:t>
      </w:r>
    </w:p>
    <w:p w:rsidR="004E1438" w:rsidRPr="00310E4E" w:rsidRDefault="004E1438" w:rsidP="00190463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 xml:space="preserve">Компания соблюдает свои обязательства </w:t>
      </w:r>
      <w:r w:rsidR="00026413" w:rsidRPr="00310E4E">
        <w:rPr>
          <w:rFonts w:asciiTheme="minorHAnsi" w:hAnsiTheme="minorHAnsi"/>
        </w:rPr>
        <w:t>в</w:t>
      </w:r>
      <w:r w:rsidRPr="00310E4E">
        <w:rPr>
          <w:rFonts w:asciiTheme="minorHAnsi" w:hAnsiTheme="minorHAnsi"/>
        </w:rPr>
        <w:t xml:space="preserve"> отношени</w:t>
      </w:r>
      <w:r w:rsidR="00026413" w:rsidRPr="00310E4E">
        <w:rPr>
          <w:rFonts w:asciiTheme="minorHAnsi" w:hAnsiTheme="minorHAnsi"/>
        </w:rPr>
        <w:t>и</w:t>
      </w:r>
      <w:r w:rsidRPr="00310E4E">
        <w:rPr>
          <w:rFonts w:asciiTheme="minorHAnsi" w:hAnsiTheme="minorHAnsi"/>
        </w:rPr>
        <w:t xml:space="preserve"> сотрудник</w:t>
      </w:r>
      <w:r w:rsidR="00026413" w:rsidRPr="00310E4E">
        <w:rPr>
          <w:rFonts w:asciiTheme="minorHAnsi" w:hAnsiTheme="minorHAnsi"/>
        </w:rPr>
        <w:t>ов</w:t>
      </w:r>
      <w:r w:rsidRPr="00310E4E">
        <w:rPr>
          <w:rFonts w:asciiTheme="minorHAnsi" w:hAnsiTheme="minorHAnsi"/>
        </w:rPr>
        <w:t xml:space="preserve"> и, в свою очередь</w:t>
      </w:r>
      <w:r w:rsidR="00026413" w:rsidRPr="00310E4E">
        <w:rPr>
          <w:rFonts w:asciiTheme="minorHAnsi" w:hAnsiTheme="minorHAnsi"/>
        </w:rPr>
        <w:t>,</w:t>
      </w:r>
      <w:r w:rsidRPr="00310E4E">
        <w:rPr>
          <w:rFonts w:asciiTheme="minorHAnsi" w:hAnsiTheme="minorHAnsi"/>
        </w:rPr>
        <w:t xml:space="preserve"> ожидает соблюдения обязательств сотрудниками перед комп</w:t>
      </w:r>
      <w:r w:rsidR="00BD72E0" w:rsidRPr="00310E4E">
        <w:rPr>
          <w:rFonts w:asciiTheme="minorHAnsi" w:hAnsiTheme="minorHAnsi"/>
        </w:rPr>
        <w:t>а</w:t>
      </w:r>
      <w:r w:rsidRPr="00310E4E">
        <w:rPr>
          <w:rFonts w:asciiTheme="minorHAnsi" w:hAnsiTheme="minorHAnsi"/>
        </w:rPr>
        <w:t xml:space="preserve">нией и перед друг другом. </w:t>
      </w:r>
    </w:p>
    <w:p w:rsidR="00360D08" w:rsidRPr="00310E4E" w:rsidRDefault="00B42BF6" w:rsidP="00190463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>Компания приветствует инициатив</w:t>
      </w:r>
      <w:r w:rsidR="00360D08" w:rsidRPr="00310E4E">
        <w:rPr>
          <w:rFonts w:asciiTheme="minorHAnsi" w:hAnsiTheme="minorHAnsi"/>
        </w:rPr>
        <w:t>у</w:t>
      </w:r>
      <w:r w:rsidRPr="00310E4E">
        <w:rPr>
          <w:rFonts w:asciiTheme="minorHAnsi" w:hAnsiTheme="minorHAnsi"/>
        </w:rPr>
        <w:t xml:space="preserve"> и способность принимать решения в р</w:t>
      </w:r>
      <w:r w:rsidR="00724118">
        <w:rPr>
          <w:rFonts w:asciiTheme="minorHAnsi" w:hAnsiTheme="minorHAnsi"/>
        </w:rPr>
        <w:t>амках делегированных полномочий</w:t>
      </w:r>
      <w:r w:rsidRPr="00310E4E">
        <w:rPr>
          <w:rFonts w:asciiTheme="minorHAnsi" w:hAnsiTheme="minorHAnsi"/>
        </w:rPr>
        <w:t xml:space="preserve"> </w:t>
      </w:r>
      <w:r w:rsidR="00360D08" w:rsidRPr="00310E4E">
        <w:rPr>
          <w:rFonts w:asciiTheme="minorHAnsi" w:hAnsiTheme="minorHAnsi"/>
        </w:rPr>
        <w:t xml:space="preserve">и ожидает </w:t>
      </w:r>
      <w:r w:rsidRPr="00310E4E">
        <w:rPr>
          <w:rFonts w:asciiTheme="minorHAnsi" w:hAnsiTheme="minorHAnsi"/>
        </w:rPr>
        <w:t>принятие ответственности за выполнение поставленных задач.</w:t>
      </w:r>
    </w:p>
    <w:p w:rsidR="00DE7954" w:rsidRPr="00310E4E" w:rsidRDefault="00360D08" w:rsidP="00190463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>Компания ценит своих сотрудников и поощряет их за успехи в работе основываясь на достижении целей бизнеса.</w:t>
      </w:r>
      <w:r w:rsidR="00B42BF6" w:rsidRPr="00310E4E">
        <w:rPr>
          <w:rFonts w:asciiTheme="minorHAnsi" w:hAnsiTheme="minorHAnsi"/>
        </w:rPr>
        <w:t xml:space="preserve"> </w:t>
      </w:r>
    </w:p>
    <w:p w:rsidR="00DE7954" w:rsidRPr="00310E4E" w:rsidRDefault="00DE7954" w:rsidP="00190463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>Компания нацелена на развитие своих сотрудников и исходит из принципа «Компания развивает сотрудника, сотрудник развивает компанию»</w:t>
      </w:r>
    </w:p>
    <w:p w:rsidR="00DE7954" w:rsidRPr="00310E4E" w:rsidRDefault="00DE7954" w:rsidP="00190463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lastRenderedPageBreak/>
        <w:t>Компания создает условия для профессионального роста и развития сотрудников. Профессиональное развитие направлено на достижение поставленных целей и повышение качества и эффективности работы.</w:t>
      </w:r>
    </w:p>
    <w:p w:rsidR="00B760AA" w:rsidRPr="00310E4E" w:rsidRDefault="00B760AA" w:rsidP="001912CE">
      <w:pPr>
        <w:autoSpaceDE w:val="0"/>
        <w:autoSpaceDN w:val="0"/>
        <w:adjustRightInd w:val="0"/>
        <w:rPr>
          <w:rFonts w:asciiTheme="minorHAnsi" w:hAnsiTheme="minorHAnsi"/>
        </w:rPr>
      </w:pPr>
    </w:p>
    <w:p w:rsidR="000E626A" w:rsidRPr="00724118" w:rsidRDefault="000E626A" w:rsidP="00724118">
      <w:pPr>
        <w:pStyle w:val="aa"/>
        <w:numPr>
          <w:ilvl w:val="0"/>
          <w:numId w:val="18"/>
        </w:numPr>
        <w:jc w:val="left"/>
        <w:rPr>
          <w:rFonts w:asciiTheme="minorHAnsi" w:hAnsiTheme="minorHAnsi"/>
          <w:b/>
        </w:rPr>
      </w:pPr>
      <w:r w:rsidRPr="00724118">
        <w:rPr>
          <w:rFonts w:asciiTheme="minorHAnsi" w:hAnsiTheme="minorHAnsi"/>
          <w:b/>
        </w:rPr>
        <w:t>Развитие</w:t>
      </w:r>
      <w:r w:rsidR="003F1CD4" w:rsidRPr="00724118">
        <w:rPr>
          <w:rFonts w:asciiTheme="minorHAnsi" w:hAnsiTheme="minorHAnsi"/>
          <w:b/>
        </w:rPr>
        <w:t xml:space="preserve"> и эффективность</w:t>
      </w:r>
    </w:p>
    <w:p w:rsidR="00BD0B71" w:rsidRPr="00310E4E" w:rsidRDefault="00BD0B71" w:rsidP="001912CE">
      <w:pPr>
        <w:rPr>
          <w:rFonts w:asciiTheme="minorHAnsi" w:hAnsiTheme="minorHAnsi"/>
        </w:rPr>
      </w:pPr>
    </w:p>
    <w:p w:rsidR="00DE7954" w:rsidRPr="00310E4E" w:rsidRDefault="000E626A" w:rsidP="00190463">
      <w:pPr>
        <w:pStyle w:val="aa"/>
        <w:numPr>
          <w:ilvl w:val="0"/>
          <w:numId w:val="6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 xml:space="preserve">Компания </w:t>
      </w:r>
      <w:r w:rsidR="00026413" w:rsidRPr="00310E4E">
        <w:rPr>
          <w:rFonts w:asciiTheme="minorHAnsi" w:hAnsiTheme="minorHAnsi"/>
        </w:rPr>
        <w:t xml:space="preserve">нацелена на соблюдение высоких </w:t>
      </w:r>
      <w:r w:rsidRPr="00310E4E">
        <w:rPr>
          <w:rFonts w:asciiTheme="minorHAnsi" w:hAnsiTheme="minorHAnsi"/>
        </w:rPr>
        <w:t>стандарт</w:t>
      </w:r>
      <w:r w:rsidR="00026413" w:rsidRPr="00310E4E">
        <w:rPr>
          <w:rFonts w:asciiTheme="minorHAnsi" w:hAnsiTheme="minorHAnsi"/>
        </w:rPr>
        <w:t>ов</w:t>
      </w:r>
      <w:r w:rsidRPr="00310E4E">
        <w:rPr>
          <w:rFonts w:asciiTheme="minorHAnsi" w:hAnsiTheme="minorHAnsi"/>
        </w:rPr>
        <w:t xml:space="preserve"> в ведении бизнеса и управлении персоналом</w:t>
      </w:r>
      <w:r w:rsidR="00026413" w:rsidRPr="00310E4E">
        <w:rPr>
          <w:rFonts w:asciiTheme="minorHAnsi" w:hAnsiTheme="minorHAnsi"/>
        </w:rPr>
        <w:t xml:space="preserve">. </w:t>
      </w:r>
      <w:r w:rsidR="00DE7954" w:rsidRPr="00310E4E">
        <w:rPr>
          <w:rFonts w:asciiTheme="minorHAnsi" w:hAnsiTheme="minorHAnsi"/>
        </w:rPr>
        <w:t>Этому способствует стремление к постоянному</w:t>
      </w:r>
      <w:r w:rsidR="00026413" w:rsidRPr="00310E4E">
        <w:rPr>
          <w:rFonts w:asciiTheme="minorHAnsi" w:hAnsiTheme="minorHAnsi"/>
        </w:rPr>
        <w:t xml:space="preserve"> совершенствовани</w:t>
      </w:r>
      <w:r w:rsidR="00DE7954" w:rsidRPr="00310E4E">
        <w:rPr>
          <w:rFonts w:asciiTheme="minorHAnsi" w:hAnsiTheme="minorHAnsi"/>
        </w:rPr>
        <w:t>ю процессов и методов работы</w:t>
      </w:r>
      <w:r w:rsidR="00724118">
        <w:rPr>
          <w:rFonts w:asciiTheme="minorHAnsi" w:hAnsiTheme="minorHAnsi"/>
        </w:rPr>
        <w:t>.</w:t>
      </w:r>
    </w:p>
    <w:p w:rsidR="00DE7954" w:rsidRPr="00310E4E" w:rsidRDefault="000E626A" w:rsidP="00190463">
      <w:pPr>
        <w:pStyle w:val="aa"/>
        <w:numPr>
          <w:ilvl w:val="0"/>
          <w:numId w:val="6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>Эффективность сотрудников во многом определяется их способностью</w:t>
      </w:r>
      <w:r w:rsidR="00BD0B71" w:rsidRPr="00310E4E">
        <w:rPr>
          <w:rFonts w:asciiTheme="minorHAnsi" w:hAnsiTheme="minorHAnsi"/>
        </w:rPr>
        <w:t xml:space="preserve"> </w:t>
      </w:r>
      <w:r w:rsidRPr="00310E4E">
        <w:rPr>
          <w:rFonts w:asciiTheme="minorHAnsi" w:hAnsiTheme="minorHAnsi"/>
        </w:rPr>
        <w:t>адаптироваться к изменяющимся условиям,</w:t>
      </w:r>
      <w:r w:rsidR="00BD0B71" w:rsidRPr="00310E4E">
        <w:rPr>
          <w:rFonts w:asciiTheme="minorHAnsi" w:hAnsiTheme="minorHAnsi"/>
        </w:rPr>
        <w:t xml:space="preserve"> </w:t>
      </w:r>
      <w:r w:rsidRPr="00310E4E">
        <w:rPr>
          <w:rFonts w:asciiTheme="minorHAnsi" w:hAnsiTheme="minorHAnsi"/>
        </w:rPr>
        <w:t xml:space="preserve">развиваться, создавать новое. </w:t>
      </w:r>
    </w:p>
    <w:p w:rsidR="000E626A" w:rsidRPr="00310E4E" w:rsidRDefault="0081262B" w:rsidP="00190463">
      <w:pPr>
        <w:pStyle w:val="aa"/>
        <w:numPr>
          <w:ilvl w:val="0"/>
          <w:numId w:val="6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>К</w:t>
      </w:r>
      <w:r w:rsidR="00DE7954" w:rsidRPr="00310E4E">
        <w:rPr>
          <w:rFonts w:asciiTheme="minorHAnsi" w:hAnsiTheme="minorHAnsi"/>
        </w:rPr>
        <w:t>аждый сотрудник участвует в определении собственных целей и понимает их взаимосвязь с</w:t>
      </w:r>
      <w:r w:rsidR="00724118">
        <w:rPr>
          <w:rFonts w:asciiTheme="minorHAnsi" w:hAnsiTheme="minorHAnsi"/>
        </w:rPr>
        <w:t xml:space="preserve"> целями своего подразделения и К</w:t>
      </w:r>
      <w:r w:rsidR="00DE7954" w:rsidRPr="00310E4E">
        <w:rPr>
          <w:rFonts w:asciiTheme="minorHAnsi" w:hAnsiTheme="minorHAnsi"/>
        </w:rPr>
        <w:t xml:space="preserve">омпании. </w:t>
      </w:r>
    </w:p>
    <w:p w:rsidR="0081262B" w:rsidRPr="00310E4E" w:rsidRDefault="0081262B" w:rsidP="00190463">
      <w:pPr>
        <w:pStyle w:val="aa"/>
        <w:numPr>
          <w:ilvl w:val="0"/>
          <w:numId w:val="6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 xml:space="preserve">Компания </w:t>
      </w:r>
      <w:r w:rsidR="00BD72E0" w:rsidRPr="00310E4E">
        <w:rPr>
          <w:rFonts w:asciiTheme="minorHAnsi" w:hAnsiTheme="minorHAnsi"/>
        </w:rPr>
        <w:t xml:space="preserve">ищет </w:t>
      </w:r>
      <w:r w:rsidRPr="00310E4E">
        <w:rPr>
          <w:rFonts w:asciiTheme="minorHAnsi" w:hAnsiTheme="minorHAnsi"/>
        </w:rPr>
        <w:t xml:space="preserve">возможности оптимизировать вовлекаемые в деятельность ресурсы.  </w:t>
      </w:r>
    </w:p>
    <w:p w:rsidR="003F1CD4" w:rsidRPr="00310E4E" w:rsidRDefault="003F1CD4" w:rsidP="001912CE">
      <w:pPr>
        <w:rPr>
          <w:rFonts w:asciiTheme="minorHAnsi" w:hAnsiTheme="minorHAnsi"/>
        </w:rPr>
      </w:pPr>
    </w:p>
    <w:p w:rsidR="003F1CD4" w:rsidRPr="00724118" w:rsidRDefault="003F1CD4" w:rsidP="00724118">
      <w:pPr>
        <w:pStyle w:val="aa"/>
        <w:numPr>
          <w:ilvl w:val="0"/>
          <w:numId w:val="18"/>
        </w:numPr>
        <w:jc w:val="left"/>
        <w:rPr>
          <w:rFonts w:asciiTheme="minorHAnsi" w:hAnsiTheme="minorHAnsi"/>
          <w:b/>
        </w:rPr>
      </w:pPr>
      <w:r w:rsidRPr="00724118">
        <w:rPr>
          <w:rFonts w:asciiTheme="minorHAnsi" w:hAnsiTheme="minorHAnsi"/>
          <w:b/>
        </w:rPr>
        <w:t>Внешние отношения</w:t>
      </w:r>
    </w:p>
    <w:p w:rsidR="000E626A" w:rsidRPr="00310E4E" w:rsidRDefault="000E626A" w:rsidP="001912CE">
      <w:pPr>
        <w:rPr>
          <w:rFonts w:asciiTheme="minorHAnsi" w:hAnsiTheme="minorHAnsi"/>
        </w:rPr>
      </w:pPr>
    </w:p>
    <w:p w:rsidR="00496692" w:rsidRPr="00310E4E" w:rsidRDefault="00360D08" w:rsidP="00190463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 xml:space="preserve">Отношения </w:t>
      </w:r>
      <w:r w:rsidR="00724118">
        <w:rPr>
          <w:rFonts w:asciiTheme="minorHAnsi" w:hAnsiTheme="minorHAnsi"/>
        </w:rPr>
        <w:t>К</w:t>
      </w:r>
      <w:r w:rsidRPr="00310E4E">
        <w:rPr>
          <w:rFonts w:asciiTheme="minorHAnsi" w:hAnsiTheme="minorHAnsi"/>
        </w:rPr>
        <w:t xml:space="preserve">омпании </w:t>
      </w:r>
      <w:r w:rsidR="00496692" w:rsidRPr="00310E4E">
        <w:rPr>
          <w:rFonts w:asciiTheme="minorHAnsi" w:hAnsiTheme="minorHAnsi"/>
        </w:rPr>
        <w:t>с</w:t>
      </w:r>
      <w:r w:rsidRPr="00310E4E">
        <w:rPr>
          <w:rFonts w:asciiTheme="minorHAnsi" w:hAnsiTheme="minorHAnsi"/>
        </w:rPr>
        <w:t xml:space="preserve"> клиентами, партнерами, конкурентами, контрагентами, органами государственной власти строятся на базе добросовестности, профессионализма, взаимного доверия и уважения. </w:t>
      </w:r>
    </w:p>
    <w:p w:rsidR="00360D08" w:rsidRPr="00310E4E" w:rsidRDefault="00496692" w:rsidP="00190463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>Компания выполняет свои обязательства и ожида</w:t>
      </w:r>
      <w:r w:rsidR="00CD7344" w:rsidRPr="00310E4E">
        <w:rPr>
          <w:rFonts w:asciiTheme="minorHAnsi" w:hAnsiTheme="minorHAnsi"/>
        </w:rPr>
        <w:t>ет выполнения взятых на себя обя</w:t>
      </w:r>
      <w:r w:rsidRPr="00310E4E">
        <w:rPr>
          <w:rFonts w:asciiTheme="minorHAnsi" w:hAnsiTheme="minorHAnsi"/>
        </w:rPr>
        <w:t>зательств со стороны партнеров, клиентов, контрагентов.</w:t>
      </w:r>
    </w:p>
    <w:p w:rsidR="00360D08" w:rsidRPr="00310E4E" w:rsidRDefault="00724118" w:rsidP="00190463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В работе К</w:t>
      </w:r>
      <w:r w:rsidR="00360D08" w:rsidRPr="00310E4E">
        <w:rPr>
          <w:rFonts w:asciiTheme="minorHAnsi" w:hAnsiTheme="minorHAnsi"/>
        </w:rPr>
        <w:t>омпания ориентируется на потребности клиента.</w:t>
      </w:r>
    </w:p>
    <w:p w:rsidR="00360D08" w:rsidRPr="00310E4E" w:rsidRDefault="00360D08" w:rsidP="00190463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>Мы стремимся к выстраиванию долгосрочно</w:t>
      </w:r>
      <w:r w:rsidR="0081262B" w:rsidRPr="00310E4E">
        <w:rPr>
          <w:rFonts w:asciiTheme="minorHAnsi" w:hAnsiTheme="minorHAnsi"/>
        </w:rPr>
        <w:t>го</w:t>
      </w:r>
      <w:r w:rsidRPr="00310E4E">
        <w:rPr>
          <w:rFonts w:asciiTheme="minorHAnsi" w:hAnsiTheme="minorHAnsi"/>
        </w:rPr>
        <w:t xml:space="preserve"> и взаимовыгодно</w:t>
      </w:r>
      <w:r w:rsidR="0081262B" w:rsidRPr="00310E4E">
        <w:rPr>
          <w:rFonts w:asciiTheme="minorHAnsi" w:hAnsiTheme="minorHAnsi"/>
        </w:rPr>
        <w:t>го сотрудничества</w:t>
      </w:r>
      <w:r w:rsidR="0012545F" w:rsidRPr="00310E4E">
        <w:rPr>
          <w:rFonts w:asciiTheme="minorHAnsi" w:hAnsiTheme="minorHAnsi"/>
        </w:rPr>
        <w:t>.</w:t>
      </w:r>
    </w:p>
    <w:p w:rsidR="00360D08" w:rsidRPr="00310E4E" w:rsidRDefault="00360D08" w:rsidP="00190463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 xml:space="preserve">Взаимоотношения </w:t>
      </w:r>
      <w:r w:rsidR="00BD72E0" w:rsidRPr="00310E4E">
        <w:rPr>
          <w:rFonts w:asciiTheme="minorHAnsi" w:hAnsiTheme="minorHAnsi"/>
        </w:rPr>
        <w:t xml:space="preserve">с </w:t>
      </w:r>
      <w:r w:rsidR="00724118">
        <w:rPr>
          <w:rFonts w:asciiTheme="minorHAnsi" w:hAnsiTheme="minorHAnsi"/>
        </w:rPr>
        <w:t>конкурентами К</w:t>
      </w:r>
      <w:r w:rsidRPr="00310E4E">
        <w:rPr>
          <w:rFonts w:asciiTheme="minorHAnsi" w:hAnsiTheme="minorHAnsi"/>
        </w:rPr>
        <w:t>омпании строятся на принципах взаимоуважения. В случае возникновения споров или разногласий, приоритет в их разрешении отдается переговорам и поиску компромисса.</w:t>
      </w:r>
    </w:p>
    <w:p w:rsidR="00995662" w:rsidRPr="00310E4E" w:rsidRDefault="00995662" w:rsidP="00190463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 xml:space="preserve">Компания дорожит </w:t>
      </w:r>
      <w:r w:rsidR="00724118">
        <w:rPr>
          <w:rFonts w:asciiTheme="minorHAnsi" w:hAnsiTheme="minorHAnsi"/>
        </w:rPr>
        <w:t xml:space="preserve">своей </w:t>
      </w:r>
      <w:r w:rsidRPr="00310E4E">
        <w:rPr>
          <w:rFonts w:asciiTheme="minorHAnsi" w:hAnsiTheme="minorHAnsi"/>
        </w:rPr>
        <w:t>репутацией, строго соблюдает правила и нормы деловой этики и права.</w:t>
      </w:r>
    </w:p>
    <w:p w:rsidR="00995662" w:rsidRPr="00310E4E" w:rsidRDefault="00995662" w:rsidP="00190463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>При выборе деловых партнеров Компания следует принципу равного подхода ко всем потенциальным контрагентам.</w:t>
      </w:r>
    </w:p>
    <w:p w:rsidR="00270752" w:rsidRDefault="00270752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5873C8" w:rsidRPr="00310E4E" w:rsidRDefault="005873C8" w:rsidP="001912CE">
      <w:pPr>
        <w:rPr>
          <w:rFonts w:asciiTheme="minorHAnsi" w:hAnsiTheme="minorHAnsi"/>
        </w:rPr>
      </w:pPr>
    </w:p>
    <w:p w:rsidR="005873C8" w:rsidRPr="00724118" w:rsidRDefault="005873C8" w:rsidP="00724118">
      <w:pPr>
        <w:pStyle w:val="aa"/>
        <w:numPr>
          <w:ilvl w:val="0"/>
          <w:numId w:val="18"/>
        </w:numPr>
        <w:jc w:val="left"/>
        <w:rPr>
          <w:rFonts w:asciiTheme="minorHAnsi" w:hAnsiTheme="minorHAnsi"/>
          <w:b/>
        </w:rPr>
      </w:pPr>
      <w:r w:rsidRPr="00724118">
        <w:rPr>
          <w:rFonts w:asciiTheme="minorHAnsi" w:hAnsiTheme="minorHAnsi"/>
          <w:b/>
        </w:rPr>
        <w:t>Прозрачность</w:t>
      </w:r>
    </w:p>
    <w:p w:rsidR="00C831CA" w:rsidRPr="00310E4E" w:rsidRDefault="00C831CA" w:rsidP="001912CE">
      <w:pPr>
        <w:rPr>
          <w:rFonts w:asciiTheme="minorHAnsi" w:hAnsiTheme="minorHAnsi"/>
        </w:rPr>
      </w:pPr>
    </w:p>
    <w:p w:rsidR="005873C8" w:rsidRPr="00310E4E" w:rsidRDefault="0081262B" w:rsidP="00A11D01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>Компания</w:t>
      </w:r>
      <w:r w:rsidR="00F72015" w:rsidRPr="00310E4E">
        <w:rPr>
          <w:rFonts w:asciiTheme="minorHAnsi" w:hAnsiTheme="minorHAnsi"/>
        </w:rPr>
        <w:t xml:space="preserve"> </w:t>
      </w:r>
      <w:r w:rsidR="005873C8" w:rsidRPr="00310E4E">
        <w:rPr>
          <w:rFonts w:asciiTheme="minorHAnsi" w:hAnsiTheme="minorHAnsi"/>
        </w:rPr>
        <w:t>стремится</w:t>
      </w:r>
      <w:r w:rsidR="00F72015" w:rsidRPr="00310E4E">
        <w:rPr>
          <w:rFonts w:asciiTheme="minorHAnsi" w:hAnsiTheme="minorHAnsi"/>
        </w:rPr>
        <w:t xml:space="preserve"> </w:t>
      </w:r>
      <w:r w:rsidR="005873C8" w:rsidRPr="00310E4E">
        <w:rPr>
          <w:rFonts w:asciiTheme="minorHAnsi" w:hAnsiTheme="minorHAnsi"/>
        </w:rPr>
        <w:t xml:space="preserve">к созданию единого информационного поля </w:t>
      </w:r>
      <w:r w:rsidRPr="00310E4E">
        <w:rPr>
          <w:rFonts w:asciiTheme="minorHAnsi" w:hAnsiTheme="minorHAnsi"/>
        </w:rPr>
        <w:t>среди своих сотрудников</w:t>
      </w:r>
      <w:r w:rsidR="005873C8" w:rsidRPr="00310E4E">
        <w:rPr>
          <w:rFonts w:asciiTheme="minorHAnsi" w:hAnsiTheme="minorHAnsi"/>
        </w:rPr>
        <w:t>.</w:t>
      </w:r>
      <w:r w:rsidR="007F2D9D" w:rsidRPr="00310E4E">
        <w:rPr>
          <w:rFonts w:asciiTheme="minorHAnsi" w:hAnsiTheme="minorHAnsi"/>
        </w:rPr>
        <w:t xml:space="preserve"> </w:t>
      </w:r>
      <w:r w:rsidR="005873C8" w:rsidRPr="00310E4E">
        <w:rPr>
          <w:rFonts w:asciiTheme="minorHAnsi" w:hAnsiTheme="minorHAnsi"/>
        </w:rPr>
        <w:t xml:space="preserve">Поощряется свободный обмен </w:t>
      </w:r>
      <w:r w:rsidR="00724118">
        <w:rPr>
          <w:rFonts w:asciiTheme="minorHAnsi" w:hAnsiTheme="minorHAnsi"/>
        </w:rPr>
        <w:t xml:space="preserve">информацией между </w:t>
      </w:r>
      <w:r w:rsidRPr="00310E4E">
        <w:rPr>
          <w:rFonts w:asciiTheme="minorHAnsi" w:hAnsiTheme="minorHAnsi"/>
        </w:rPr>
        <w:t>сотрудниками</w:t>
      </w:r>
      <w:r w:rsidR="00995662" w:rsidRPr="00310E4E">
        <w:rPr>
          <w:rFonts w:asciiTheme="minorHAnsi" w:hAnsiTheme="minorHAnsi"/>
        </w:rPr>
        <w:t>,</w:t>
      </w:r>
      <w:r w:rsidRPr="00310E4E">
        <w:rPr>
          <w:rFonts w:asciiTheme="minorHAnsi" w:hAnsiTheme="minorHAnsi"/>
        </w:rPr>
        <w:t xml:space="preserve"> </w:t>
      </w:r>
      <w:r w:rsidR="005873C8" w:rsidRPr="00310E4E">
        <w:rPr>
          <w:rFonts w:asciiTheme="minorHAnsi" w:hAnsiTheme="minorHAnsi"/>
        </w:rPr>
        <w:t>при условии, что она не является</w:t>
      </w:r>
      <w:r w:rsidR="00F72015" w:rsidRPr="00310E4E">
        <w:rPr>
          <w:rFonts w:asciiTheme="minorHAnsi" w:hAnsiTheme="minorHAnsi"/>
        </w:rPr>
        <w:t xml:space="preserve"> </w:t>
      </w:r>
      <w:r w:rsidR="005873C8" w:rsidRPr="00310E4E">
        <w:rPr>
          <w:rFonts w:asciiTheme="minorHAnsi" w:hAnsiTheme="minorHAnsi"/>
        </w:rPr>
        <w:t>конфиденциальной.</w:t>
      </w:r>
    </w:p>
    <w:p w:rsidR="00F72015" w:rsidRPr="00310E4E" w:rsidRDefault="005873C8" w:rsidP="00A11D01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 xml:space="preserve">При реализации </w:t>
      </w:r>
      <w:r w:rsidR="00724118" w:rsidRPr="00310E4E">
        <w:rPr>
          <w:rFonts w:asciiTheme="minorHAnsi" w:hAnsiTheme="minorHAnsi"/>
        </w:rPr>
        <w:t xml:space="preserve">сотрудниками </w:t>
      </w:r>
      <w:r w:rsidRPr="00310E4E">
        <w:rPr>
          <w:rFonts w:asciiTheme="minorHAnsi" w:hAnsiTheme="minorHAnsi"/>
        </w:rPr>
        <w:t xml:space="preserve">проектов особенно важным </w:t>
      </w:r>
      <w:r w:rsidR="00724118">
        <w:rPr>
          <w:rFonts w:asciiTheme="minorHAnsi" w:hAnsiTheme="minorHAnsi"/>
        </w:rPr>
        <w:t>являет</w:t>
      </w:r>
      <w:r w:rsidRPr="00310E4E">
        <w:rPr>
          <w:rFonts w:asciiTheme="minorHAnsi" w:hAnsiTheme="minorHAnsi"/>
        </w:rPr>
        <w:t>ся обмен опытом, технологиями,</w:t>
      </w:r>
      <w:r w:rsidR="00F72015" w:rsidRPr="00310E4E">
        <w:rPr>
          <w:rFonts w:asciiTheme="minorHAnsi" w:hAnsiTheme="minorHAnsi"/>
        </w:rPr>
        <w:t xml:space="preserve"> </w:t>
      </w:r>
      <w:r w:rsidRPr="00310E4E">
        <w:rPr>
          <w:rFonts w:asciiTheme="minorHAnsi" w:hAnsiTheme="minorHAnsi"/>
        </w:rPr>
        <w:t xml:space="preserve">идеями, удачными </w:t>
      </w:r>
      <w:r w:rsidR="00F72015" w:rsidRPr="00310E4E">
        <w:rPr>
          <w:rFonts w:asciiTheme="minorHAnsi" w:hAnsiTheme="minorHAnsi"/>
        </w:rPr>
        <w:t>р</w:t>
      </w:r>
      <w:r w:rsidRPr="00310E4E">
        <w:rPr>
          <w:rFonts w:asciiTheme="minorHAnsi" w:hAnsiTheme="minorHAnsi"/>
        </w:rPr>
        <w:t xml:space="preserve">ешениями и методиками. </w:t>
      </w:r>
    </w:p>
    <w:p w:rsidR="00F72015" w:rsidRPr="00310E4E" w:rsidRDefault="005873C8" w:rsidP="00A11D01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>Принимаемые</w:t>
      </w:r>
      <w:r w:rsidR="00F72015" w:rsidRPr="00310E4E">
        <w:rPr>
          <w:rFonts w:asciiTheme="minorHAnsi" w:hAnsiTheme="minorHAnsi"/>
        </w:rPr>
        <w:t xml:space="preserve"> </w:t>
      </w:r>
      <w:r w:rsidRPr="00310E4E">
        <w:rPr>
          <w:rFonts w:asciiTheme="minorHAnsi" w:hAnsiTheme="minorHAnsi"/>
        </w:rPr>
        <w:t>решения должны основываться на рациональной</w:t>
      </w:r>
      <w:r w:rsidR="00F72015" w:rsidRPr="00310E4E">
        <w:rPr>
          <w:rFonts w:asciiTheme="minorHAnsi" w:hAnsiTheme="minorHAnsi"/>
        </w:rPr>
        <w:t xml:space="preserve"> </w:t>
      </w:r>
      <w:r w:rsidRPr="00310E4E">
        <w:rPr>
          <w:rFonts w:asciiTheme="minorHAnsi" w:hAnsiTheme="minorHAnsi"/>
        </w:rPr>
        <w:t xml:space="preserve">и прозрачной деловой </w:t>
      </w:r>
      <w:r w:rsidR="00F72015" w:rsidRPr="00310E4E">
        <w:rPr>
          <w:rFonts w:asciiTheme="minorHAnsi" w:hAnsiTheme="minorHAnsi"/>
        </w:rPr>
        <w:t>м</w:t>
      </w:r>
      <w:r w:rsidRPr="00310E4E">
        <w:rPr>
          <w:rFonts w:asciiTheme="minorHAnsi" w:hAnsiTheme="minorHAnsi"/>
        </w:rPr>
        <w:t>отивации.</w:t>
      </w:r>
      <w:r w:rsidR="007F2D9D" w:rsidRPr="00310E4E">
        <w:rPr>
          <w:rFonts w:asciiTheme="minorHAnsi" w:hAnsiTheme="minorHAnsi"/>
        </w:rPr>
        <w:t xml:space="preserve"> </w:t>
      </w:r>
    </w:p>
    <w:p w:rsidR="005873C8" w:rsidRPr="00310E4E" w:rsidRDefault="005873C8" w:rsidP="001912CE">
      <w:pPr>
        <w:rPr>
          <w:rFonts w:asciiTheme="minorHAnsi" w:hAnsiTheme="minorHAnsi"/>
        </w:rPr>
      </w:pPr>
    </w:p>
    <w:p w:rsidR="00496692" w:rsidRPr="00547235" w:rsidRDefault="00496692" w:rsidP="00547235">
      <w:pPr>
        <w:pStyle w:val="aa"/>
        <w:numPr>
          <w:ilvl w:val="0"/>
          <w:numId w:val="18"/>
        </w:numPr>
        <w:jc w:val="left"/>
        <w:rPr>
          <w:rFonts w:asciiTheme="minorHAnsi" w:hAnsiTheme="minorHAnsi"/>
          <w:b/>
        </w:rPr>
      </w:pPr>
      <w:r w:rsidRPr="00547235">
        <w:rPr>
          <w:rFonts w:asciiTheme="minorHAnsi" w:hAnsiTheme="minorHAnsi"/>
          <w:b/>
        </w:rPr>
        <w:t>Использование ресурсов</w:t>
      </w:r>
      <w:r w:rsidR="00CD7344" w:rsidRPr="00547235">
        <w:rPr>
          <w:rFonts w:asciiTheme="minorHAnsi" w:hAnsiTheme="minorHAnsi"/>
          <w:b/>
        </w:rPr>
        <w:t xml:space="preserve"> и информации</w:t>
      </w:r>
    </w:p>
    <w:p w:rsidR="00CD7344" w:rsidRPr="00310E4E" w:rsidRDefault="00CD7344" w:rsidP="001912CE">
      <w:pPr>
        <w:rPr>
          <w:rFonts w:asciiTheme="minorHAnsi" w:hAnsiTheme="minorHAnsi"/>
        </w:rPr>
      </w:pPr>
    </w:p>
    <w:p w:rsidR="00496692" w:rsidRPr="00310E4E" w:rsidRDefault="00496692" w:rsidP="00A11D01">
      <w:pPr>
        <w:pStyle w:val="aa"/>
        <w:numPr>
          <w:ilvl w:val="0"/>
          <w:numId w:val="9"/>
        </w:numPr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 xml:space="preserve">Компания приветствует </w:t>
      </w:r>
      <w:r w:rsidR="00547235">
        <w:rPr>
          <w:rFonts w:asciiTheme="minorHAnsi" w:hAnsiTheme="minorHAnsi"/>
        </w:rPr>
        <w:t>бережное отношение сотрудников к имуществу К</w:t>
      </w:r>
      <w:r w:rsidRPr="00310E4E">
        <w:rPr>
          <w:rFonts w:asciiTheme="minorHAnsi" w:hAnsiTheme="minorHAnsi"/>
        </w:rPr>
        <w:t>омпании</w:t>
      </w:r>
      <w:r w:rsidR="00547235">
        <w:rPr>
          <w:rFonts w:asciiTheme="minorHAnsi" w:hAnsiTheme="minorHAnsi"/>
        </w:rPr>
        <w:t>.</w:t>
      </w:r>
    </w:p>
    <w:p w:rsidR="00496692" w:rsidRPr="00310E4E" w:rsidRDefault="00496692" w:rsidP="00A11D01">
      <w:pPr>
        <w:pStyle w:val="aa"/>
        <w:numPr>
          <w:ilvl w:val="0"/>
          <w:numId w:val="9"/>
        </w:numPr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 xml:space="preserve">Сотрудники </w:t>
      </w:r>
      <w:r w:rsidR="00547235">
        <w:rPr>
          <w:rFonts w:asciiTheme="minorHAnsi" w:hAnsiTheme="minorHAnsi"/>
        </w:rPr>
        <w:t>К</w:t>
      </w:r>
      <w:r w:rsidRPr="00310E4E">
        <w:rPr>
          <w:rFonts w:asciiTheme="minorHAnsi" w:hAnsiTheme="minorHAnsi"/>
        </w:rPr>
        <w:t>омпании должны стремиться рационально использовать свое рабочее время и рабочее время своих коллег и деловых партнеров.</w:t>
      </w:r>
    </w:p>
    <w:p w:rsidR="00496692" w:rsidRPr="00310E4E" w:rsidRDefault="00547235" w:rsidP="00A11D01">
      <w:pPr>
        <w:pStyle w:val="aa"/>
        <w:numPr>
          <w:ilvl w:val="0"/>
          <w:numId w:val="9"/>
        </w:numPr>
        <w:spacing w:before="120"/>
        <w:ind w:left="714"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Сотрудники К</w:t>
      </w:r>
      <w:r w:rsidR="00496692" w:rsidRPr="00310E4E">
        <w:rPr>
          <w:rFonts w:asciiTheme="minorHAnsi" w:hAnsiTheme="minorHAnsi"/>
        </w:rPr>
        <w:t xml:space="preserve">омпании не </w:t>
      </w:r>
      <w:r w:rsidR="0081262B" w:rsidRPr="00310E4E">
        <w:rPr>
          <w:rFonts w:asciiTheme="minorHAnsi" w:hAnsiTheme="minorHAnsi"/>
        </w:rPr>
        <w:t xml:space="preserve">должны </w:t>
      </w:r>
      <w:r w:rsidR="00496692" w:rsidRPr="00310E4E">
        <w:rPr>
          <w:rFonts w:asciiTheme="minorHAnsi" w:hAnsiTheme="minorHAnsi"/>
        </w:rPr>
        <w:t>использ</w:t>
      </w:r>
      <w:r w:rsidR="0081262B" w:rsidRPr="00310E4E">
        <w:rPr>
          <w:rFonts w:asciiTheme="minorHAnsi" w:hAnsiTheme="minorHAnsi"/>
        </w:rPr>
        <w:t>овать</w:t>
      </w:r>
      <w:r w:rsidR="00496692" w:rsidRPr="00310E4E">
        <w:rPr>
          <w:rFonts w:asciiTheme="minorHAnsi" w:hAnsiTheme="minorHAnsi"/>
        </w:rPr>
        <w:t xml:space="preserve"> свое положение в </w:t>
      </w:r>
      <w:r>
        <w:rPr>
          <w:rFonts w:asciiTheme="minorHAnsi" w:hAnsiTheme="minorHAnsi"/>
        </w:rPr>
        <w:t>К</w:t>
      </w:r>
      <w:r w:rsidR="00496692" w:rsidRPr="00310E4E">
        <w:rPr>
          <w:rFonts w:asciiTheme="minorHAnsi" w:hAnsiTheme="minorHAnsi"/>
        </w:rPr>
        <w:t>омпании, имущество или информацию Компании в личных целях</w:t>
      </w:r>
      <w:r>
        <w:rPr>
          <w:rFonts w:asciiTheme="minorHAnsi" w:hAnsiTheme="minorHAnsi"/>
        </w:rPr>
        <w:t>.</w:t>
      </w:r>
    </w:p>
    <w:p w:rsidR="00496692" w:rsidRPr="00310E4E" w:rsidRDefault="00496692" w:rsidP="00A11D01">
      <w:pPr>
        <w:pStyle w:val="aa"/>
        <w:numPr>
          <w:ilvl w:val="0"/>
          <w:numId w:val="9"/>
        </w:numPr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 xml:space="preserve">Сотрудники должны соблюдать конфиденциальность информации, полученной в ходе профессиональной деятельности. </w:t>
      </w:r>
      <w:r w:rsidR="00547235">
        <w:rPr>
          <w:rFonts w:asciiTheme="minorHAnsi" w:hAnsiTheme="minorHAnsi"/>
        </w:rPr>
        <w:t>Актуальный п</w:t>
      </w:r>
      <w:r w:rsidR="0081262B" w:rsidRPr="00310E4E">
        <w:rPr>
          <w:rFonts w:asciiTheme="minorHAnsi" w:hAnsiTheme="minorHAnsi"/>
        </w:rPr>
        <w:t>ереч</w:t>
      </w:r>
      <w:r w:rsidR="00547235">
        <w:rPr>
          <w:rFonts w:asciiTheme="minorHAnsi" w:hAnsiTheme="minorHAnsi"/>
        </w:rPr>
        <w:t>е</w:t>
      </w:r>
      <w:r w:rsidRPr="00310E4E">
        <w:rPr>
          <w:rFonts w:asciiTheme="minorHAnsi" w:hAnsiTheme="minorHAnsi"/>
        </w:rPr>
        <w:t>н</w:t>
      </w:r>
      <w:r w:rsidR="00547235">
        <w:rPr>
          <w:rFonts w:asciiTheme="minorHAnsi" w:hAnsiTheme="minorHAnsi"/>
        </w:rPr>
        <w:t>ь</w:t>
      </w:r>
      <w:r w:rsidRPr="00310E4E">
        <w:rPr>
          <w:rFonts w:asciiTheme="minorHAnsi" w:hAnsiTheme="minorHAnsi"/>
        </w:rPr>
        <w:t xml:space="preserve"> </w:t>
      </w:r>
      <w:r w:rsidR="006A73CD" w:rsidRPr="00310E4E">
        <w:rPr>
          <w:rFonts w:asciiTheme="minorHAnsi" w:hAnsiTheme="minorHAnsi"/>
        </w:rPr>
        <w:t>конфиденциальной информации</w:t>
      </w:r>
      <w:r w:rsidR="00547235">
        <w:rPr>
          <w:rFonts w:asciiTheme="minorHAnsi" w:hAnsiTheme="minorHAnsi"/>
        </w:rPr>
        <w:t xml:space="preserve"> приведен в соответствующих Положениях</w:t>
      </w:r>
      <w:r w:rsidR="00CD7344" w:rsidRPr="00310E4E">
        <w:rPr>
          <w:rFonts w:asciiTheme="minorHAnsi" w:hAnsiTheme="minorHAnsi"/>
        </w:rPr>
        <w:t>.</w:t>
      </w:r>
    </w:p>
    <w:p w:rsidR="00547292" w:rsidRPr="00310E4E" w:rsidRDefault="00547292" w:rsidP="00A11D01">
      <w:pPr>
        <w:pStyle w:val="aa"/>
        <w:numPr>
          <w:ilvl w:val="0"/>
          <w:numId w:val="9"/>
        </w:numPr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>Сотрудники несут ответственность за использование конфиденциально</w:t>
      </w:r>
      <w:r w:rsidR="00312813" w:rsidRPr="00310E4E">
        <w:rPr>
          <w:rFonts w:asciiTheme="minorHAnsi" w:hAnsiTheme="minorHAnsi"/>
        </w:rPr>
        <w:t>й</w:t>
      </w:r>
      <w:r w:rsidRPr="00310E4E">
        <w:rPr>
          <w:rFonts w:asciiTheme="minorHAnsi" w:hAnsiTheme="minorHAnsi"/>
        </w:rPr>
        <w:t xml:space="preserve"> информации Компании, клиентов, поставщиков, партнеров и третьих лиц, </w:t>
      </w:r>
      <w:r w:rsidR="00312813" w:rsidRPr="00310E4E">
        <w:rPr>
          <w:rFonts w:asciiTheme="minorHAnsi" w:hAnsiTheme="minorHAnsi"/>
        </w:rPr>
        <w:t>в отношении которых Компания обязана соблюдать условия конфиденциальности</w:t>
      </w:r>
      <w:r w:rsidR="00895EF1" w:rsidRPr="00310E4E">
        <w:rPr>
          <w:rFonts w:asciiTheme="minorHAnsi" w:hAnsiTheme="minorHAnsi"/>
        </w:rPr>
        <w:t>.</w:t>
      </w:r>
    </w:p>
    <w:p w:rsidR="005873C8" w:rsidRPr="00310E4E" w:rsidRDefault="005873C8" w:rsidP="001912CE">
      <w:pPr>
        <w:rPr>
          <w:rFonts w:asciiTheme="minorHAnsi" w:hAnsiTheme="minorHAnsi"/>
        </w:rPr>
      </w:pPr>
    </w:p>
    <w:p w:rsidR="005873C8" w:rsidRPr="00547235" w:rsidRDefault="005873C8" w:rsidP="00547235">
      <w:pPr>
        <w:pStyle w:val="aa"/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Theme="minorHAnsi" w:hAnsiTheme="minorHAnsi"/>
          <w:b/>
        </w:rPr>
      </w:pPr>
      <w:r w:rsidRPr="00547235">
        <w:rPr>
          <w:rFonts w:asciiTheme="minorHAnsi" w:hAnsiTheme="minorHAnsi"/>
          <w:b/>
        </w:rPr>
        <w:t>Управление</w:t>
      </w:r>
      <w:r w:rsidR="00212F8C" w:rsidRPr="00547235">
        <w:rPr>
          <w:rFonts w:asciiTheme="minorHAnsi" w:hAnsiTheme="minorHAnsi"/>
          <w:b/>
        </w:rPr>
        <w:t xml:space="preserve"> </w:t>
      </w:r>
      <w:r w:rsidRPr="00547235">
        <w:rPr>
          <w:rFonts w:asciiTheme="minorHAnsi" w:hAnsiTheme="minorHAnsi"/>
          <w:b/>
        </w:rPr>
        <w:t>рисками</w:t>
      </w:r>
    </w:p>
    <w:p w:rsidR="005873C8" w:rsidRPr="00310E4E" w:rsidRDefault="005873C8" w:rsidP="001912CE">
      <w:pPr>
        <w:rPr>
          <w:rFonts w:asciiTheme="minorHAnsi" w:hAnsiTheme="minorHAnsi"/>
        </w:rPr>
      </w:pPr>
    </w:p>
    <w:p w:rsidR="005873C8" w:rsidRPr="00310E4E" w:rsidRDefault="00547235" w:rsidP="00A11D01">
      <w:pPr>
        <w:pStyle w:val="aa"/>
        <w:numPr>
          <w:ilvl w:val="0"/>
          <w:numId w:val="10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Активность К</w:t>
      </w:r>
      <w:r w:rsidR="005873C8" w:rsidRPr="00310E4E">
        <w:rPr>
          <w:rFonts w:asciiTheme="minorHAnsi" w:hAnsiTheme="minorHAnsi"/>
        </w:rPr>
        <w:t>омпании связана с объективными рисками</w:t>
      </w:r>
      <w:r w:rsidR="00212F8C" w:rsidRPr="00310E4E">
        <w:rPr>
          <w:rFonts w:asciiTheme="minorHAnsi" w:hAnsiTheme="minorHAnsi"/>
        </w:rPr>
        <w:t xml:space="preserve"> </w:t>
      </w:r>
      <w:r w:rsidR="005873C8" w:rsidRPr="00310E4E">
        <w:rPr>
          <w:rFonts w:asciiTheme="minorHAnsi" w:hAnsiTheme="minorHAnsi"/>
        </w:rPr>
        <w:t>– финансовыми, экономическими,</w:t>
      </w:r>
      <w:r w:rsidR="00212F8C" w:rsidRPr="00310E4E">
        <w:rPr>
          <w:rFonts w:asciiTheme="minorHAnsi" w:hAnsiTheme="minorHAnsi"/>
        </w:rPr>
        <w:t xml:space="preserve"> </w:t>
      </w:r>
      <w:r w:rsidR="006A73CD" w:rsidRPr="00310E4E">
        <w:rPr>
          <w:rFonts w:asciiTheme="minorHAnsi" w:hAnsiTheme="minorHAnsi"/>
        </w:rPr>
        <w:t>социальными, кадровыми, репутационными</w:t>
      </w:r>
      <w:r w:rsidR="005873C8" w:rsidRPr="00310E4E">
        <w:rPr>
          <w:rFonts w:asciiTheme="minorHAnsi" w:hAnsiTheme="minorHAnsi"/>
        </w:rPr>
        <w:t xml:space="preserve"> и другими.</w:t>
      </w:r>
    </w:p>
    <w:p w:rsidR="00212F8C" w:rsidRPr="00310E4E" w:rsidRDefault="00995662" w:rsidP="00A11D01">
      <w:pPr>
        <w:pStyle w:val="aa"/>
        <w:numPr>
          <w:ilvl w:val="0"/>
          <w:numId w:val="10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>Компания ожидает, что с</w:t>
      </w:r>
      <w:r w:rsidR="005873C8" w:rsidRPr="00310E4E">
        <w:rPr>
          <w:rFonts w:asciiTheme="minorHAnsi" w:hAnsiTheme="minorHAnsi"/>
        </w:rPr>
        <w:t xml:space="preserve">отрудники </w:t>
      </w:r>
      <w:r w:rsidR="006A73CD" w:rsidRPr="00310E4E">
        <w:rPr>
          <w:rFonts w:asciiTheme="minorHAnsi" w:hAnsiTheme="minorHAnsi"/>
        </w:rPr>
        <w:t>будут</w:t>
      </w:r>
      <w:r w:rsidRPr="00310E4E">
        <w:rPr>
          <w:rFonts w:asciiTheme="minorHAnsi" w:hAnsiTheme="minorHAnsi"/>
        </w:rPr>
        <w:t xml:space="preserve"> </w:t>
      </w:r>
      <w:r w:rsidR="005873C8" w:rsidRPr="00310E4E">
        <w:rPr>
          <w:rFonts w:asciiTheme="minorHAnsi" w:hAnsiTheme="minorHAnsi"/>
        </w:rPr>
        <w:t xml:space="preserve">совершенствовать навыки </w:t>
      </w:r>
      <w:r w:rsidR="00212F8C" w:rsidRPr="00310E4E">
        <w:rPr>
          <w:rFonts w:asciiTheme="minorHAnsi" w:hAnsiTheme="minorHAnsi"/>
        </w:rPr>
        <w:t>к</w:t>
      </w:r>
      <w:r w:rsidR="005873C8" w:rsidRPr="00310E4E">
        <w:rPr>
          <w:rFonts w:asciiTheme="minorHAnsi" w:hAnsiTheme="minorHAnsi"/>
        </w:rPr>
        <w:t>валифицированного</w:t>
      </w:r>
      <w:r w:rsidR="00212F8C" w:rsidRPr="00310E4E">
        <w:rPr>
          <w:rFonts w:asciiTheme="minorHAnsi" w:hAnsiTheme="minorHAnsi"/>
        </w:rPr>
        <w:t xml:space="preserve"> </w:t>
      </w:r>
      <w:r w:rsidR="005873C8" w:rsidRPr="00310E4E">
        <w:rPr>
          <w:rFonts w:asciiTheme="minorHAnsi" w:hAnsiTheme="minorHAnsi"/>
        </w:rPr>
        <w:t>прогнозирования вариантов развития событий,</w:t>
      </w:r>
      <w:r w:rsidR="00E7510F" w:rsidRPr="00310E4E">
        <w:rPr>
          <w:rFonts w:asciiTheme="minorHAnsi" w:hAnsiTheme="minorHAnsi"/>
        </w:rPr>
        <w:t xml:space="preserve"> </w:t>
      </w:r>
      <w:r w:rsidR="005873C8" w:rsidRPr="00310E4E">
        <w:rPr>
          <w:rFonts w:asciiTheme="minorHAnsi" w:hAnsiTheme="minorHAnsi"/>
        </w:rPr>
        <w:t>своевременного и адекватного реагирования на возникающие</w:t>
      </w:r>
      <w:r w:rsidR="00212F8C" w:rsidRPr="00310E4E">
        <w:rPr>
          <w:rFonts w:asciiTheme="minorHAnsi" w:hAnsiTheme="minorHAnsi"/>
        </w:rPr>
        <w:t xml:space="preserve"> </w:t>
      </w:r>
      <w:r w:rsidR="005873C8" w:rsidRPr="00310E4E">
        <w:rPr>
          <w:rFonts w:asciiTheme="minorHAnsi" w:hAnsiTheme="minorHAnsi"/>
        </w:rPr>
        <w:t xml:space="preserve">вызовы. </w:t>
      </w:r>
    </w:p>
    <w:p w:rsidR="005873C8" w:rsidRPr="00310E4E" w:rsidRDefault="005873C8" w:rsidP="00A11D01">
      <w:pPr>
        <w:pStyle w:val="aa"/>
        <w:numPr>
          <w:ilvl w:val="0"/>
          <w:numId w:val="10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lastRenderedPageBreak/>
        <w:t xml:space="preserve">Перед </w:t>
      </w:r>
      <w:r w:rsidR="00547235">
        <w:rPr>
          <w:rFonts w:asciiTheme="minorHAnsi" w:hAnsiTheme="minorHAnsi"/>
        </w:rPr>
        <w:t xml:space="preserve">выдвижением </w:t>
      </w:r>
      <w:r w:rsidRPr="00310E4E">
        <w:rPr>
          <w:rFonts w:asciiTheme="minorHAnsi" w:hAnsiTheme="minorHAnsi"/>
        </w:rPr>
        <w:t>любой инициатив</w:t>
      </w:r>
      <w:r w:rsidR="00547235">
        <w:rPr>
          <w:rFonts w:asciiTheme="minorHAnsi" w:hAnsiTheme="minorHAnsi"/>
        </w:rPr>
        <w:t>ы</w:t>
      </w:r>
      <w:r w:rsidRPr="00310E4E">
        <w:rPr>
          <w:rFonts w:asciiTheme="minorHAnsi" w:hAnsiTheme="minorHAnsi"/>
        </w:rPr>
        <w:t xml:space="preserve"> сотрудник должен провести</w:t>
      </w:r>
      <w:r w:rsidR="00212F8C" w:rsidRPr="00310E4E">
        <w:rPr>
          <w:rFonts w:asciiTheme="minorHAnsi" w:hAnsiTheme="minorHAnsi"/>
        </w:rPr>
        <w:t xml:space="preserve"> </w:t>
      </w:r>
      <w:r w:rsidRPr="00310E4E">
        <w:rPr>
          <w:rFonts w:asciiTheme="minorHAnsi" w:hAnsiTheme="minorHAnsi"/>
        </w:rPr>
        <w:t>анализ возможных рисков и изложить их в рамках обсуждения</w:t>
      </w:r>
      <w:r w:rsidR="00212F8C" w:rsidRPr="00310E4E">
        <w:rPr>
          <w:rFonts w:asciiTheme="minorHAnsi" w:hAnsiTheme="minorHAnsi"/>
        </w:rPr>
        <w:t xml:space="preserve"> </w:t>
      </w:r>
      <w:r w:rsidRPr="00310E4E">
        <w:rPr>
          <w:rFonts w:asciiTheme="minorHAnsi" w:hAnsiTheme="minorHAnsi"/>
        </w:rPr>
        <w:t>своих предложений.</w:t>
      </w:r>
    </w:p>
    <w:p w:rsidR="000E626A" w:rsidRPr="00310E4E" w:rsidRDefault="005873C8" w:rsidP="00A11D01">
      <w:pPr>
        <w:pStyle w:val="aa"/>
        <w:numPr>
          <w:ilvl w:val="0"/>
          <w:numId w:val="10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>Работник не должен игнорировать возможные риски, даже</w:t>
      </w:r>
      <w:r w:rsidR="00212F8C" w:rsidRPr="00310E4E">
        <w:rPr>
          <w:rFonts w:asciiTheme="minorHAnsi" w:hAnsiTheme="minorHAnsi"/>
        </w:rPr>
        <w:t xml:space="preserve"> </w:t>
      </w:r>
      <w:r w:rsidRPr="00310E4E">
        <w:rPr>
          <w:rFonts w:asciiTheme="minorHAnsi" w:hAnsiTheme="minorHAnsi"/>
        </w:rPr>
        <w:t>если они находятся за пределами его компетенции. Необходимо</w:t>
      </w:r>
      <w:r w:rsidR="00212F8C" w:rsidRPr="00310E4E">
        <w:rPr>
          <w:rFonts w:asciiTheme="minorHAnsi" w:hAnsiTheme="minorHAnsi"/>
        </w:rPr>
        <w:t xml:space="preserve"> </w:t>
      </w:r>
      <w:r w:rsidRPr="00310E4E">
        <w:rPr>
          <w:rFonts w:asciiTheme="minorHAnsi" w:hAnsiTheme="minorHAnsi"/>
        </w:rPr>
        <w:t>незамедлительно сообщать о существующих или потенциальных</w:t>
      </w:r>
      <w:r w:rsidR="00212F8C" w:rsidRPr="00310E4E">
        <w:rPr>
          <w:rFonts w:asciiTheme="minorHAnsi" w:hAnsiTheme="minorHAnsi"/>
        </w:rPr>
        <w:t xml:space="preserve"> </w:t>
      </w:r>
      <w:r w:rsidRPr="00310E4E">
        <w:rPr>
          <w:rFonts w:asciiTheme="minorHAnsi" w:hAnsiTheme="minorHAnsi"/>
        </w:rPr>
        <w:t>угрозах непосредственному руковод</w:t>
      </w:r>
      <w:r w:rsidR="00995662" w:rsidRPr="00310E4E">
        <w:rPr>
          <w:rFonts w:asciiTheme="minorHAnsi" w:hAnsiTheme="minorHAnsi"/>
        </w:rPr>
        <w:t>ителю</w:t>
      </w:r>
      <w:r w:rsidRPr="00310E4E">
        <w:rPr>
          <w:rFonts w:asciiTheme="minorHAnsi" w:hAnsiTheme="minorHAnsi"/>
        </w:rPr>
        <w:t>, а если на</w:t>
      </w:r>
      <w:r w:rsidR="00212F8C" w:rsidRPr="00310E4E">
        <w:rPr>
          <w:rFonts w:asciiTheme="minorHAnsi" w:hAnsiTheme="minorHAnsi"/>
        </w:rPr>
        <w:t xml:space="preserve"> </w:t>
      </w:r>
      <w:r w:rsidRPr="00310E4E">
        <w:rPr>
          <w:rFonts w:asciiTheme="minorHAnsi" w:hAnsiTheme="minorHAnsi"/>
        </w:rPr>
        <w:t>данном уровне меры не принимаются – передать информацию на вышестоящий уровень.</w:t>
      </w:r>
    </w:p>
    <w:p w:rsidR="005873C8" w:rsidRPr="00310E4E" w:rsidRDefault="005873C8" w:rsidP="001912CE">
      <w:pPr>
        <w:rPr>
          <w:rFonts w:asciiTheme="minorHAnsi" w:hAnsiTheme="minorHAnsi"/>
        </w:rPr>
      </w:pPr>
    </w:p>
    <w:p w:rsidR="005873C8" w:rsidRPr="00547235" w:rsidRDefault="005873C8" w:rsidP="00547235">
      <w:pPr>
        <w:pStyle w:val="aa"/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Theme="minorHAnsi" w:hAnsiTheme="minorHAnsi"/>
          <w:b/>
        </w:rPr>
      </w:pPr>
      <w:r w:rsidRPr="00547235">
        <w:rPr>
          <w:rFonts w:asciiTheme="minorHAnsi" w:hAnsiTheme="minorHAnsi"/>
          <w:b/>
        </w:rPr>
        <w:t>Недопущение</w:t>
      </w:r>
      <w:r w:rsidR="00212F8C" w:rsidRPr="00547235">
        <w:rPr>
          <w:rFonts w:asciiTheme="minorHAnsi" w:hAnsiTheme="minorHAnsi"/>
          <w:b/>
        </w:rPr>
        <w:t xml:space="preserve"> </w:t>
      </w:r>
      <w:r w:rsidRPr="00547235">
        <w:rPr>
          <w:rFonts w:asciiTheme="minorHAnsi" w:hAnsiTheme="minorHAnsi"/>
          <w:b/>
        </w:rPr>
        <w:t>конфликта</w:t>
      </w:r>
      <w:r w:rsidR="00212F8C" w:rsidRPr="00547235">
        <w:rPr>
          <w:rFonts w:asciiTheme="minorHAnsi" w:hAnsiTheme="minorHAnsi"/>
          <w:b/>
        </w:rPr>
        <w:t xml:space="preserve"> </w:t>
      </w:r>
      <w:r w:rsidRPr="00547235">
        <w:rPr>
          <w:rFonts w:asciiTheme="minorHAnsi" w:hAnsiTheme="minorHAnsi"/>
          <w:b/>
        </w:rPr>
        <w:t>интересов</w:t>
      </w:r>
    </w:p>
    <w:p w:rsidR="00212F8C" w:rsidRPr="00310E4E" w:rsidRDefault="00212F8C" w:rsidP="001912CE">
      <w:pPr>
        <w:autoSpaceDE w:val="0"/>
        <w:autoSpaceDN w:val="0"/>
        <w:adjustRightInd w:val="0"/>
        <w:rPr>
          <w:rFonts w:asciiTheme="minorHAnsi" w:hAnsiTheme="minorHAnsi"/>
        </w:rPr>
      </w:pPr>
    </w:p>
    <w:p w:rsidR="005873C8" w:rsidRPr="00310E4E" w:rsidRDefault="005873C8" w:rsidP="00A11D01">
      <w:pPr>
        <w:pStyle w:val="aa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>Конфликт интересов возникает, если личные, общественные,</w:t>
      </w:r>
      <w:r w:rsidR="00212F8C" w:rsidRPr="00310E4E">
        <w:rPr>
          <w:rFonts w:asciiTheme="minorHAnsi" w:hAnsiTheme="minorHAnsi"/>
        </w:rPr>
        <w:t xml:space="preserve"> </w:t>
      </w:r>
      <w:r w:rsidRPr="00310E4E">
        <w:rPr>
          <w:rFonts w:asciiTheme="minorHAnsi" w:hAnsiTheme="minorHAnsi"/>
        </w:rPr>
        <w:t xml:space="preserve">имущественные или иные цели </w:t>
      </w:r>
      <w:r w:rsidR="00995662" w:rsidRPr="00310E4E">
        <w:rPr>
          <w:rFonts w:asciiTheme="minorHAnsi" w:hAnsiTheme="minorHAnsi"/>
        </w:rPr>
        <w:t>сотрудника</w:t>
      </w:r>
      <w:r w:rsidRPr="00310E4E">
        <w:rPr>
          <w:rFonts w:asciiTheme="minorHAnsi" w:hAnsiTheme="minorHAnsi"/>
        </w:rPr>
        <w:t xml:space="preserve"> входят или могут</w:t>
      </w:r>
      <w:r w:rsidR="00212F8C" w:rsidRPr="00310E4E">
        <w:rPr>
          <w:rFonts w:asciiTheme="minorHAnsi" w:hAnsiTheme="minorHAnsi"/>
        </w:rPr>
        <w:t xml:space="preserve"> </w:t>
      </w:r>
      <w:r w:rsidRPr="00310E4E">
        <w:rPr>
          <w:rFonts w:asciiTheme="minorHAnsi" w:hAnsiTheme="minorHAnsi"/>
        </w:rPr>
        <w:t xml:space="preserve">войти в противоречие с целями </w:t>
      </w:r>
      <w:r w:rsidR="00212F8C" w:rsidRPr="00310E4E">
        <w:rPr>
          <w:rFonts w:asciiTheme="minorHAnsi" w:hAnsiTheme="minorHAnsi"/>
        </w:rPr>
        <w:t>К</w:t>
      </w:r>
      <w:r w:rsidRPr="00310E4E">
        <w:rPr>
          <w:rFonts w:asciiTheme="minorHAnsi" w:hAnsiTheme="minorHAnsi"/>
        </w:rPr>
        <w:t>омпании и связаны с негативными</w:t>
      </w:r>
      <w:r w:rsidR="00212F8C" w:rsidRPr="00310E4E">
        <w:rPr>
          <w:rFonts w:asciiTheme="minorHAnsi" w:hAnsiTheme="minorHAnsi"/>
        </w:rPr>
        <w:t xml:space="preserve"> </w:t>
      </w:r>
      <w:r w:rsidRPr="00310E4E">
        <w:rPr>
          <w:rFonts w:asciiTheme="minorHAnsi" w:hAnsiTheme="minorHAnsi"/>
        </w:rPr>
        <w:t>последствиями для бизнеса. Решения, принятые под</w:t>
      </w:r>
      <w:r w:rsidR="00212F8C" w:rsidRPr="00310E4E">
        <w:rPr>
          <w:rFonts w:asciiTheme="minorHAnsi" w:hAnsiTheme="minorHAnsi"/>
        </w:rPr>
        <w:t xml:space="preserve"> </w:t>
      </w:r>
      <w:r w:rsidRPr="00310E4E">
        <w:rPr>
          <w:rFonts w:asciiTheme="minorHAnsi" w:hAnsiTheme="minorHAnsi"/>
        </w:rPr>
        <w:t>влиянием конфликта интересов, могут нанести материальный</w:t>
      </w:r>
      <w:r w:rsidR="00212F8C" w:rsidRPr="00310E4E">
        <w:rPr>
          <w:rFonts w:asciiTheme="minorHAnsi" w:hAnsiTheme="minorHAnsi"/>
        </w:rPr>
        <w:t xml:space="preserve"> </w:t>
      </w:r>
      <w:r w:rsidRPr="00310E4E">
        <w:rPr>
          <w:rFonts w:asciiTheme="minorHAnsi" w:hAnsiTheme="minorHAnsi"/>
        </w:rPr>
        <w:t>и репутационный</w:t>
      </w:r>
      <w:r w:rsidR="003A4534">
        <w:rPr>
          <w:rFonts w:asciiTheme="minorHAnsi" w:hAnsiTheme="minorHAnsi"/>
        </w:rPr>
        <w:t xml:space="preserve"> ущерб К</w:t>
      </w:r>
      <w:r w:rsidRPr="00310E4E">
        <w:rPr>
          <w:rFonts w:asciiTheme="minorHAnsi" w:hAnsiTheme="minorHAnsi"/>
        </w:rPr>
        <w:t>омпании.</w:t>
      </w:r>
    </w:p>
    <w:p w:rsidR="00312813" w:rsidRPr="00310E4E" w:rsidRDefault="00312813" w:rsidP="00A11D01">
      <w:pPr>
        <w:pStyle w:val="aa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 xml:space="preserve">Сотрудники </w:t>
      </w:r>
      <w:r w:rsidR="003A4534">
        <w:rPr>
          <w:rFonts w:asciiTheme="minorHAnsi" w:hAnsiTheme="minorHAnsi"/>
        </w:rPr>
        <w:t>К</w:t>
      </w:r>
      <w:r w:rsidRPr="00310E4E">
        <w:rPr>
          <w:rFonts w:asciiTheme="minorHAnsi" w:hAnsiTheme="minorHAnsi"/>
        </w:rPr>
        <w:t>омпании должны вести дела с поставщиками, клиентами, подрядчиками, партнерами</w:t>
      </w:r>
      <w:r w:rsidR="003A4534">
        <w:rPr>
          <w:rFonts w:asciiTheme="minorHAnsi" w:hAnsiTheme="minorHAnsi"/>
        </w:rPr>
        <w:t>,</w:t>
      </w:r>
      <w:r w:rsidRPr="00310E4E">
        <w:rPr>
          <w:rFonts w:asciiTheme="minorHAnsi" w:hAnsiTheme="minorHAnsi"/>
        </w:rPr>
        <w:t xml:space="preserve"> основываясь </w:t>
      </w:r>
      <w:r w:rsidR="00B71057" w:rsidRPr="00310E4E">
        <w:rPr>
          <w:rFonts w:asciiTheme="minorHAnsi" w:hAnsiTheme="minorHAnsi"/>
        </w:rPr>
        <w:t xml:space="preserve">исключительно </w:t>
      </w:r>
      <w:r w:rsidRPr="00310E4E">
        <w:rPr>
          <w:rFonts w:asciiTheme="minorHAnsi" w:hAnsiTheme="minorHAnsi"/>
        </w:rPr>
        <w:t>на интересах Компании</w:t>
      </w:r>
      <w:r w:rsidR="003A4534">
        <w:rPr>
          <w:rFonts w:asciiTheme="minorHAnsi" w:hAnsiTheme="minorHAnsi"/>
        </w:rPr>
        <w:t>.</w:t>
      </w:r>
    </w:p>
    <w:p w:rsidR="006A73CD" w:rsidRPr="00310E4E" w:rsidRDefault="006A73CD" w:rsidP="00A11D01">
      <w:pPr>
        <w:pStyle w:val="aa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>Сотрудники К</w:t>
      </w:r>
      <w:r w:rsidR="00AE643C" w:rsidRPr="00310E4E">
        <w:rPr>
          <w:rFonts w:asciiTheme="minorHAnsi" w:hAnsiTheme="minorHAnsi"/>
        </w:rPr>
        <w:t xml:space="preserve">омпании </w:t>
      </w:r>
      <w:r w:rsidR="005873C8" w:rsidRPr="00310E4E">
        <w:rPr>
          <w:rFonts w:asciiTheme="minorHAnsi" w:hAnsiTheme="minorHAnsi"/>
        </w:rPr>
        <w:t>должны воздерживаться от участия в деятельности,</w:t>
      </w:r>
      <w:r w:rsidR="00212F8C" w:rsidRPr="00310E4E">
        <w:rPr>
          <w:rFonts w:asciiTheme="minorHAnsi" w:hAnsiTheme="minorHAnsi"/>
        </w:rPr>
        <w:t xml:space="preserve"> </w:t>
      </w:r>
      <w:r w:rsidR="005873C8" w:rsidRPr="00310E4E">
        <w:rPr>
          <w:rFonts w:asciiTheme="minorHAnsi" w:hAnsiTheme="minorHAnsi"/>
        </w:rPr>
        <w:t>сопряженной с потенциальным риском возникновения</w:t>
      </w:r>
      <w:r w:rsidR="00212F8C" w:rsidRPr="00310E4E">
        <w:rPr>
          <w:rFonts w:asciiTheme="minorHAnsi" w:hAnsiTheme="minorHAnsi"/>
        </w:rPr>
        <w:t xml:space="preserve"> </w:t>
      </w:r>
      <w:r w:rsidR="005873C8" w:rsidRPr="00310E4E">
        <w:rPr>
          <w:rFonts w:asciiTheme="minorHAnsi" w:hAnsiTheme="minorHAnsi"/>
        </w:rPr>
        <w:t xml:space="preserve">конфликта интересов. </w:t>
      </w:r>
    </w:p>
    <w:p w:rsidR="006A73CD" w:rsidRPr="00310E4E" w:rsidRDefault="005873C8" w:rsidP="00A11D01">
      <w:pPr>
        <w:pStyle w:val="aa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>В случае</w:t>
      </w:r>
      <w:r w:rsidR="00995662" w:rsidRPr="00310E4E">
        <w:rPr>
          <w:rFonts w:asciiTheme="minorHAnsi" w:hAnsiTheme="minorHAnsi"/>
        </w:rPr>
        <w:t>, если конфликта интересов избежать не удалось, сотрудник</w:t>
      </w:r>
      <w:r w:rsidR="006A73CD" w:rsidRPr="00310E4E">
        <w:rPr>
          <w:rFonts w:asciiTheme="minorHAnsi" w:hAnsiTheme="minorHAnsi"/>
        </w:rPr>
        <w:t xml:space="preserve"> </w:t>
      </w:r>
      <w:r w:rsidRPr="00310E4E">
        <w:rPr>
          <w:rFonts w:asciiTheme="minorHAnsi" w:hAnsiTheme="minorHAnsi"/>
        </w:rPr>
        <w:t xml:space="preserve">должен </w:t>
      </w:r>
      <w:r w:rsidR="00995662" w:rsidRPr="00310E4E">
        <w:rPr>
          <w:rFonts w:asciiTheme="minorHAnsi" w:hAnsiTheme="minorHAnsi"/>
        </w:rPr>
        <w:t xml:space="preserve">сообщить об этом </w:t>
      </w:r>
      <w:r w:rsidRPr="00310E4E">
        <w:rPr>
          <w:rFonts w:asciiTheme="minorHAnsi" w:hAnsiTheme="minorHAnsi"/>
        </w:rPr>
        <w:t>своему руковод</w:t>
      </w:r>
      <w:r w:rsidR="00AE643C" w:rsidRPr="00310E4E">
        <w:rPr>
          <w:rFonts w:asciiTheme="minorHAnsi" w:hAnsiTheme="minorHAnsi"/>
        </w:rPr>
        <w:t>ителю</w:t>
      </w:r>
      <w:r w:rsidR="00995662" w:rsidRPr="00310E4E">
        <w:rPr>
          <w:rFonts w:asciiTheme="minorHAnsi" w:hAnsiTheme="minorHAnsi"/>
        </w:rPr>
        <w:t xml:space="preserve"> и в дальнейшем не участвовать в принятии решений по этому вопросу. </w:t>
      </w:r>
    </w:p>
    <w:p w:rsidR="00995662" w:rsidRPr="00310E4E" w:rsidRDefault="00995662" w:rsidP="00A11D01">
      <w:pPr>
        <w:pStyle w:val="aa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</w:rPr>
      </w:pPr>
      <w:r w:rsidRPr="00310E4E">
        <w:rPr>
          <w:rFonts w:asciiTheme="minorHAnsi" w:hAnsiTheme="minorHAnsi"/>
        </w:rPr>
        <w:t>Требования о недопустимости конфликта интересов распро</w:t>
      </w:r>
      <w:r w:rsidR="003A4534">
        <w:rPr>
          <w:rFonts w:asciiTheme="minorHAnsi" w:hAnsiTheme="minorHAnsi"/>
        </w:rPr>
        <w:t>страняются на всех сотрудников К</w:t>
      </w:r>
      <w:r w:rsidRPr="00310E4E">
        <w:rPr>
          <w:rFonts w:asciiTheme="minorHAnsi" w:hAnsiTheme="minorHAnsi"/>
        </w:rPr>
        <w:t>омпании</w:t>
      </w:r>
      <w:r w:rsidR="003A4534">
        <w:rPr>
          <w:rFonts w:asciiTheme="minorHAnsi" w:hAnsiTheme="minorHAnsi"/>
        </w:rPr>
        <w:t>, в</w:t>
      </w:r>
      <w:r w:rsidRPr="00310E4E">
        <w:rPr>
          <w:rFonts w:asciiTheme="minorHAnsi" w:hAnsiTheme="minorHAnsi"/>
        </w:rPr>
        <w:t>не зависимо</w:t>
      </w:r>
      <w:r w:rsidR="003A4534">
        <w:rPr>
          <w:rFonts w:asciiTheme="minorHAnsi" w:hAnsiTheme="minorHAnsi"/>
        </w:rPr>
        <w:t>сти</w:t>
      </w:r>
      <w:r w:rsidRPr="00310E4E">
        <w:rPr>
          <w:rFonts w:asciiTheme="minorHAnsi" w:hAnsiTheme="minorHAnsi"/>
        </w:rPr>
        <w:t xml:space="preserve"> от занимаемой </w:t>
      </w:r>
      <w:r w:rsidR="003A4534">
        <w:rPr>
          <w:rFonts w:asciiTheme="minorHAnsi" w:hAnsiTheme="minorHAnsi"/>
        </w:rPr>
        <w:t xml:space="preserve">ими </w:t>
      </w:r>
      <w:r w:rsidRPr="00310E4E">
        <w:rPr>
          <w:rFonts w:asciiTheme="minorHAnsi" w:hAnsiTheme="minorHAnsi"/>
        </w:rPr>
        <w:t>должности.</w:t>
      </w:r>
    </w:p>
    <w:p w:rsidR="00055EC4" w:rsidRPr="00310E4E" w:rsidRDefault="00A11D01" w:rsidP="00A11D01">
      <w:pPr>
        <w:pStyle w:val="ab"/>
        <w:numPr>
          <w:ilvl w:val="0"/>
          <w:numId w:val="18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="00FC3065" w:rsidRPr="00310E4E">
        <w:rPr>
          <w:rFonts w:asciiTheme="minorHAnsi" w:hAnsiTheme="minorHAnsi"/>
          <w:b/>
          <w:sz w:val="28"/>
          <w:szCs w:val="28"/>
        </w:rPr>
        <w:t>Борьба с коррупцией и</w:t>
      </w:r>
      <w:r w:rsidR="00055EC4" w:rsidRPr="00310E4E">
        <w:rPr>
          <w:rFonts w:asciiTheme="minorHAnsi" w:hAnsiTheme="minorHAnsi"/>
          <w:b/>
          <w:sz w:val="28"/>
          <w:szCs w:val="28"/>
        </w:rPr>
        <w:t xml:space="preserve"> мошенничеством</w:t>
      </w:r>
    </w:p>
    <w:p w:rsidR="00055EC4" w:rsidRPr="00310E4E" w:rsidRDefault="0087234C" w:rsidP="00A11D01">
      <w:pPr>
        <w:pStyle w:val="ab"/>
        <w:numPr>
          <w:ilvl w:val="0"/>
          <w:numId w:val="12"/>
        </w:numPr>
        <w:spacing w:before="120" w:after="0"/>
        <w:ind w:left="714" w:hanging="357"/>
        <w:jc w:val="both"/>
        <w:rPr>
          <w:rFonts w:asciiTheme="minorHAnsi" w:hAnsiTheme="minorHAnsi"/>
          <w:sz w:val="28"/>
          <w:szCs w:val="28"/>
        </w:rPr>
      </w:pPr>
      <w:r w:rsidRPr="00310E4E">
        <w:rPr>
          <w:rFonts w:asciiTheme="minorHAnsi" w:hAnsiTheme="minorHAnsi"/>
          <w:sz w:val="28"/>
          <w:szCs w:val="28"/>
        </w:rPr>
        <w:t xml:space="preserve">При взаимодействии с Клиентами, государственными, муниципальными органами, иными организациями и физическими лицами </w:t>
      </w:r>
      <w:r w:rsidR="00A11D01">
        <w:rPr>
          <w:rFonts w:asciiTheme="minorHAnsi" w:hAnsiTheme="minorHAnsi"/>
          <w:sz w:val="28"/>
          <w:szCs w:val="28"/>
        </w:rPr>
        <w:t>с</w:t>
      </w:r>
      <w:r w:rsidRPr="00310E4E">
        <w:rPr>
          <w:rFonts w:asciiTheme="minorHAnsi" w:hAnsiTheme="minorHAnsi"/>
          <w:sz w:val="28"/>
          <w:szCs w:val="28"/>
        </w:rPr>
        <w:t>отрудники Компании не допускают действий, противоречащих законодательству РФ и нормам, установленным настоящим Кодексом, а также нормативно-правовым актам тех государств, в которых осуществляется деятельность Компании.</w:t>
      </w:r>
    </w:p>
    <w:p w:rsidR="0087234C" w:rsidRPr="00310E4E" w:rsidRDefault="0087234C" w:rsidP="00A11D01">
      <w:pPr>
        <w:pStyle w:val="ab"/>
        <w:numPr>
          <w:ilvl w:val="0"/>
          <w:numId w:val="12"/>
        </w:numPr>
        <w:spacing w:before="120" w:after="0"/>
        <w:ind w:left="714" w:hanging="357"/>
        <w:jc w:val="both"/>
        <w:rPr>
          <w:rFonts w:asciiTheme="minorHAnsi" w:hAnsiTheme="minorHAnsi"/>
          <w:sz w:val="28"/>
          <w:szCs w:val="28"/>
        </w:rPr>
      </w:pPr>
      <w:r w:rsidRPr="00310E4E">
        <w:rPr>
          <w:rFonts w:asciiTheme="minorHAnsi" w:hAnsiTheme="minorHAnsi"/>
          <w:sz w:val="28"/>
          <w:szCs w:val="28"/>
        </w:rPr>
        <w:lastRenderedPageBreak/>
        <w:t>Сотрудникам запрещается, действуя от имени и (или) в интересах Компании предлагать, передавать или принимать какие-либо средства поощрения или подарки, вознаграждения, займы, гарантии, поручительства, материальную помощь, в виде наличных денежных средств и их эквивалентов, независимо от суммы, ценных бумаг (включая депозитные или сберегательные сертификаты), независимо от их рыночной стоимости, драгоценных металлов, драгоценных камней</w:t>
      </w:r>
      <w:r w:rsidR="00A11D01">
        <w:rPr>
          <w:rFonts w:asciiTheme="minorHAnsi" w:hAnsiTheme="minorHAnsi"/>
          <w:sz w:val="28"/>
          <w:szCs w:val="28"/>
        </w:rPr>
        <w:t>,</w:t>
      </w:r>
      <w:r w:rsidRPr="00310E4E">
        <w:rPr>
          <w:rFonts w:asciiTheme="minorHAnsi" w:hAnsiTheme="minorHAnsi"/>
          <w:sz w:val="28"/>
          <w:szCs w:val="28"/>
        </w:rPr>
        <w:t xml:space="preserve"> ювелирных изделий из них, </w:t>
      </w:r>
      <w:r w:rsidR="00A11D01">
        <w:rPr>
          <w:rFonts w:asciiTheme="minorHAnsi" w:hAnsiTheme="minorHAnsi"/>
          <w:sz w:val="28"/>
          <w:szCs w:val="28"/>
        </w:rPr>
        <w:t>иных материальных ценностей, если это может вызвать к</w:t>
      </w:r>
      <w:r w:rsidRPr="00310E4E">
        <w:rPr>
          <w:rFonts w:asciiTheme="minorHAnsi" w:hAnsiTheme="minorHAnsi"/>
          <w:sz w:val="28"/>
          <w:szCs w:val="28"/>
        </w:rPr>
        <w:t>он</w:t>
      </w:r>
      <w:r w:rsidR="00A11D01">
        <w:rPr>
          <w:rFonts w:asciiTheme="minorHAnsi" w:hAnsiTheme="minorHAnsi"/>
          <w:sz w:val="28"/>
          <w:szCs w:val="28"/>
        </w:rPr>
        <w:t>фликт интересов при выполнении с</w:t>
      </w:r>
      <w:r w:rsidRPr="00310E4E">
        <w:rPr>
          <w:rFonts w:asciiTheme="minorHAnsi" w:hAnsiTheme="minorHAnsi"/>
          <w:sz w:val="28"/>
          <w:szCs w:val="28"/>
        </w:rPr>
        <w:t>отрудниками своих обязанностей, либо подобные действия нарушают закон или могут повредить деловой репутации Компании.</w:t>
      </w:r>
    </w:p>
    <w:p w:rsidR="0087234C" w:rsidRPr="00310E4E" w:rsidRDefault="0087234C" w:rsidP="00A11D01">
      <w:pPr>
        <w:pStyle w:val="ab"/>
        <w:numPr>
          <w:ilvl w:val="0"/>
          <w:numId w:val="12"/>
        </w:numPr>
        <w:spacing w:before="120" w:after="0"/>
        <w:ind w:left="714" w:hanging="357"/>
        <w:jc w:val="both"/>
        <w:rPr>
          <w:rFonts w:asciiTheme="minorHAnsi" w:hAnsiTheme="minorHAnsi"/>
          <w:sz w:val="28"/>
          <w:szCs w:val="28"/>
        </w:rPr>
      </w:pPr>
      <w:r w:rsidRPr="00310E4E">
        <w:rPr>
          <w:rFonts w:asciiTheme="minorHAnsi" w:hAnsiTheme="minorHAnsi"/>
          <w:sz w:val="28"/>
          <w:szCs w:val="28"/>
        </w:rPr>
        <w:t>Сотрудники Компании не должны участвовать или способствовать участию других лиц в каких-либо действиях, нарушающих применимые к Компании требования законодательства, внутренней политики, процедур и других нормативных требований.</w:t>
      </w:r>
    </w:p>
    <w:p w:rsidR="0087234C" w:rsidRPr="00310E4E" w:rsidRDefault="0087234C" w:rsidP="00A11D01">
      <w:pPr>
        <w:pStyle w:val="ab"/>
        <w:numPr>
          <w:ilvl w:val="0"/>
          <w:numId w:val="12"/>
        </w:numPr>
        <w:spacing w:before="120" w:after="0"/>
        <w:ind w:left="714" w:hanging="357"/>
        <w:jc w:val="both"/>
        <w:rPr>
          <w:rFonts w:asciiTheme="minorHAnsi" w:hAnsiTheme="minorHAnsi"/>
          <w:sz w:val="28"/>
          <w:szCs w:val="28"/>
        </w:rPr>
      </w:pPr>
      <w:r w:rsidRPr="00310E4E">
        <w:rPr>
          <w:rFonts w:asciiTheme="minorHAnsi" w:hAnsiTheme="minorHAnsi"/>
          <w:sz w:val="28"/>
          <w:szCs w:val="28"/>
        </w:rPr>
        <w:t xml:space="preserve">Предоставление подарков и иных материальных и нематериальных благ, представительские расходы осуществляются в соответствии с локальными нормативными актами Компании. Подарки </w:t>
      </w:r>
      <w:r w:rsidR="00A11D01">
        <w:rPr>
          <w:rFonts w:asciiTheme="minorHAnsi" w:hAnsiTheme="minorHAnsi"/>
          <w:sz w:val="28"/>
          <w:szCs w:val="28"/>
        </w:rPr>
        <w:t>с</w:t>
      </w:r>
      <w:r w:rsidRPr="00310E4E">
        <w:rPr>
          <w:rFonts w:asciiTheme="minorHAnsi" w:hAnsiTheme="minorHAnsi"/>
          <w:sz w:val="28"/>
          <w:szCs w:val="28"/>
        </w:rPr>
        <w:t>отрудникам Компании, клиентам, деловым партнерам и лицам, связанным с государством, не должны никаким образом влиять на способность принятия ими непредвзятых и справедливых деловых решений.</w:t>
      </w:r>
    </w:p>
    <w:p w:rsidR="0087234C" w:rsidRPr="00310E4E" w:rsidRDefault="0087234C" w:rsidP="00A11D01">
      <w:pPr>
        <w:pStyle w:val="ab"/>
        <w:numPr>
          <w:ilvl w:val="0"/>
          <w:numId w:val="12"/>
        </w:numPr>
        <w:spacing w:before="120" w:after="0"/>
        <w:ind w:left="714" w:hanging="357"/>
        <w:jc w:val="both"/>
        <w:rPr>
          <w:rFonts w:asciiTheme="minorHAnsi" w:hAnsiTheme="minorHAnsi"/>
          <w:sz w:val="28"/>
          <w:szCs w:val="28"/>
        </w:rPr>
      </w:pPr>
      <w:r w:rsidRPr="00310E4E">
        <w:rPr>
          <w:rFonts w:asciiTheme="minorHAnsi" w:hAnsiTheme="minorHAnsi"/>
          <w:sz w:val="28"/>
          <w:szCs w:val="28"/>
        </w:rPr>
        <w:t>Сотрудники Компании могут дарить Подарки разумной стоимости Клиентам и деловым партнерам или получать таковые от них, если Подарок не может рассматриваться как побуждение к принятию решения в интересах дарителя.</w:t>
      </w:r>
    </w:p>
    <w:p w:rsidR="0087234C" w:rsidRPr="00310E4E" w:rsidRDefault="0087234C" w:rsidP="00A11D01">
      <w:pPr>
        <w:pStyle w:val="ab"/>
        <w:numPr>
          <w:ilvl w:val="0"/>
          <w:numId w:val="12"/>
        </w:numPr>
        <w:spacing w:before="120" w:after="0"/>
        <w:ind w:left="714" w:hanging="357"/>
        <w:jc w:val="both"/>
        <w:rPr>
          <w:rFonts w:asciiTheme="minorHAnsi" w:hAnsiTheme="minorHAnsi"/>
          <w:sz w:val="28"/>
          <w:szCs w:val="28"/>
        </w:rPr>
      </w:pPr>
      <w:r w:rsidRPr="00310E4E">
        <w:rPr>
          <w:rFonts w:asciiTheme="minorHAnsi" w:hAnsiTheme="minorHAnsi"/>
          <w:sz w:val="28"/>
          <w:szCs w:val="28"/>
        </w:rPr>
        <w:t>Все расходы на Подарки должны быть корректно и достоверно учтены в отчетах о расходах, и отражены в бухгалтерском учете Компании.</w:t>
      </w:r>
    </w:p>
    <w:p w:rsidR="0087234C" w:rsidRPr="00310E4E" w:rsidRDefault="0087234C" w:rsidP="00A11D01">
      <w:pPr>
        <w:pStyle w:val="ab"/>
        <w:numPr>
          <w:ilvl w:val="0"/>
          <w:numId w:val="12"/>
        </w:numPr>
        <w:spacing w:before="120" w:after="0"/>
        <w:ind w:left="714" w:hanging="357"/>
        <w:jc w:val="both"/>
        <w:rPr>
          <w:rFonts w:asciiTheme="minorHAnsi" w:hAnsiTheme="minorHAnsi"/>
          <w:sz w:val="28"/>
          <w:szCs w:val="28"/>
        </w:rPr>
      </w:pPr>
      <w:r w:rsidRPr="00310E4E">
        <w:rPr>
          <w:rFonts w:asciiTheme="minorHAnsi" w:hAnsiTheme="minorHAnsi"/>
          <w:sz w:val="28"/>
          <w:szCs w:val="28"/>
        </w:rPr>
        <w:t>В Компании допускаются обмен Подарками и представительские мероприятия, только если они соответствуют следующим критериям:</w:t>
      </w:r>
    </w:p>
    <w:p w:rsidR="0087234C" w:rsidRPr="00310E4E" w:rsidRDefault="0087234C" w:rsidP="00A11D01">
      <w:pPr>
        <w:pStyle w:val="ab"/>
        <w:numPr>
          <w:ilvl w:val="0"/>
          <w:numId w:val="16"/>
        </w:numPr>
        <w:spacing w:before="120" w:after="0"/>
        <w:ind w:left="714" w:hanging="357"/>
        <w:jc w:val="both"/>
        <w:rPr>
          <w:rFonts w:asciiTheme="minorHAnsi" w:hAnsiTheme="minorHAnsi"/>
          <w:sz w:val="28"/>
          <w:szCs w:val="28"/>
        </w:rPr>
      </w:pPr>
      <w:r w:rsidRPr="00310E4E">
        <w:rPr>
          <w:rFonts w:asciiTheme="minorHAnsi" w:hAnsiTheme="minorHAnsi"/>
          <w:sz w:val="28"/>
          <w:szCs w:val="28"/>
        </w:rPr>
        <w:t>бизнес-завтраки, обеды, ужины и представительские мероприятия, при условии, что цель встречи или посещения мероприятия является деловой;</w:t>
      </w:r>
    </w:p>
    <w:p w:rsidR="0087234C" w:rsidRPr="00310E4E" w:rsidRDefault="0087234C" w:rsidP="00A11D01">
      <w:pPr>
        <w:pStyle w:val="ab"/>
        <w:numPr>
          <w:ilvl w:val="0"/>
          <w:numId w:val="16"/>
        </w:numPr>
        <w:spacing w:before="120" w:after="0"/>
        <w:ind w:left="714" w:hanging="357"/>
        <w:jc w:val="both"/>
        <w:rPr>
          <w:rFonts w:asciiTheme="minorHAnsi" w:hAnsiTheme="minorHAnsi"/>
          <w:sz w:val="28"/>
          <w:szCs w:val="28"/>
        </w:rPr>
      </w:pPr>
      <w:r w:rsidRPr="00310E4E">
        <w:rPr>
          <w:rFonts w:asciiTheme="minorHAnsi" w:hAnsiTheme="minorHAnsi"/>
          <w:sz w:val="28"/>
          <w:szCs w:val="28"/>
        </w:rPr>
        <w:t>корпоративные подарки, имеющие логотип дарителя (дневники, календари и т.п.) и подарки, преподносимые во время ежегодных, профессиональных и иных отмечаемых праздников (например, в Но</w:t>
      </w:r>
      <w:r w:rsidR="00A11D01">
        <w:rPr>
          <w:rFonts w:asciiTheme="minorHAnsi" w:hAnsiTheme="minorHAnsi"/>
          <w:sz w:val="28"/>
          <w:szCs w:val="28"/>
        </w:rPr>
        <w:t>вый год, Рождество, юбилей и т.</w:t>
      </w:r>
      <w:r w:rsidRPr="00310E4E">
        <w:rPr>
          <w:rFonts w:asciiTheme="minorHAnsi" w:hAnsiTheme="minorHAnsi"/>
          <w:sz w:val="28"/>
          <w:szCs w:val="28"/>
        </w:rPr>
        <w:t>п.);</w:t>
      </w:r>
    </w:p>
    <w:p w:rsidR="0087234C" w:rsidRPr="00310E4E" w:rsidRDefault="0087234C" w:rsidP="00A11D01">
      <w:pPr>
        <w:pStyle w:val="ab"/>
        <w:numPr>
          <w:ilvl w:val="0"/>
          <w:numId w:val="16"/>
        </w:numPr>
        <w:spacing w:before="120" w:after="0"/>
        <w:ind w:left="714" w:hanging="357"/>
        <w:jc w:val="both"/>
        <w:rPr>
          <w:rFonts w:asciiTheme="minorHAnsi" w:hAnsiTheme="minorHAnsi"/>
          <w:sz w:val="28"/>
          <w:szCs w:val="28"/>
        </w:rPr>
      </w:pPr>
      <w:r w:rsidRPr="00310E4E">
        <w:rPr>
          <w:rFonts w:asciiTheme="minorHAnsi" w:hAnsiTheme="minorHAnsi"/>
          <w:sz w:val="28"/>
          <w:szCs w:val="28"/>
        </w:rPr>
        <w:t>рекламные материалы могут приниматься в том случае, если они предоставляются добровольно, и при этом исключается возможнос</w:t>
      </w:r>
      <w:r w:rsidR="00A11D01">
        <w:rPr>
          <w:rFonts w:asciiTheme="minorHAnsi" w:hAnsiTheme="minorHAnsi"/>
          <w:sz w:val="28"/>
          <w:szCs w:val="28"/>
        </w:rPr>
        <w:t>ть оказания влияния на решение с</w:t>
      </w:r>
      <w:r w:rsidRPr="00310E4E">
        <w:rPr>
          <w:rFonts w:asciiTheme="minorHAnsi" w:hAnsiTheme="minorHAnsi"/>
          <w:sz w:val="28"/>
          <w:szCs w:val="28"/>
        </w:rPr>
        <w:t>отрудника.</w:t>
      </w:r>
    </w:p>
    <w:p w:rsidR="0087234C" w:rsidRPr="00310E4E" w:rsidRDefault="0087234C" w:rsidP="00A11D01">
      <w:pPr>
        <w:pStyle w:val="ab"/>
        <w:numPr>
          <w:ilvl w:val="0"/>
          <w:numId w:val="12"/>
        </w:numPr>
        <w:spacing w:before="120" w:after="0"/>
        <w:ind w:left="714" w:hanging="357"/>
        <w:jc w:val="both"/>
        <w:rPr>
          <w:rFonts w:asciiTheme="minorHAnsi" w:hAnsiTheme="minorHAnsi"/>
          <w:sz w:val="28"/>
          <w:szCs w:val="28"/>
        </w:rPr>
      </w:pPr>
      <w:r w:rsidRPr="00310E4E">
        <w:rPr>
          <w:rFonts w:asciiTheme="minorHAnsi" w:hAnsiTheme="minorHAnsi"/>
          <w:sz w:val="28"/>
          <w:szCs w:val="28"/>
        </w:rPr>
        <w:lastRenderedPageBreak/>
        <w:t xml:space="preserve">При </w:t>
      </w:r>
      <w:r w:rsidR="00FC3065" w:rsidRPr="00310E4E">
        <w:rPr>
          <w:rFonts w:asciiTheme="minorHAnsi" w:hAnsiTheme="minorHAnsi"/>
          <w:sz w:val="28"/>
          <w:szCs w:val="28"/>
        </w:rPr>
        <w:t>этом следует уч</w:t>
      </w:r>
      <w:r w:rsidR="00A11D01">
        <w:rPr>
          <w:rFonts w:asciiTheme="minorHAnsi" w:hAnsiTheme="minorHAnsi"/>
          <w:sz w:val="28"/>
          <w:szCs w:val="28"/>
        </w:rPr>
        <w:t>итыва</w:t>
      </w:r>
      <w:r w:rsidR="00FC3065" w:rsidRPr="00310E4E">
        <w:rPr>
          <w:rFonts w:asciiTheme="minorHAnsi" w:hAnsiTheme="minorHAnsi"/>
          <w:sz w:val="28"/>
          <w:szCs w:val="28"/>
        </w:rPr>
        <w:t xml:space="preserve">ть, что </w:t>
      </w:r>
      <w:r w:rsidRPr="00310E4E">
        <w:rPr>
          <w:rFonts w:asciiTheme="minorHAnsi" w:hAnsiTheme="minorHAnsi"/>
          <w:sz w:val="28"/>
          <w:szCs w:val="28"/>
        </w:rPr>
        <w:t>подарки должны быть связаны с законными интересами Компании, в частности, способствовать добросовестному продвижению продукции или услуг Компании или</w:t>
      </w:r>
      <w:r w:rsidR="00A11D01">
        <w:rPr>
          <w:rFonts w:asciiTheme="minorHAnsi" w:hAnsiTheme="minorHAnsi"/>
          <w:sz w:val="28"/>
          <w:szCs w:val="28"/>
        </w:rPr>
        <w:t xml:space="preserve"> быть</w:t>
      </w:r>
      <w:r w:rsidRPr="00310E4E">
        <w:rPr>
          <w:rFonts w:asciiTheme="minorHAnsi" w:hAnsiTheme="minorHAnsi"/>
          <w:sz w:val="28"/>
          <w:szCs w:val="28"/>
        </w:rPr>
        <w:t xml:space="preserve"> связанными с общепринятыми или профессиональными праздниками.</w:t>
      </w:r>
    </w:p>
    <w:p w:rsidR="00FC3065" w:rsidRPr="00310E4E" w:rsidRDefault="00FC3065" w:rsidP="00A11D01">
      <w:pPr>
        <w:pStyle w:val="ab"/>
        <w:numPr>
          <w:ilvl w:val="0"/>
          <w:numId w:val="12"/>
        </w:numPr>
        <w:spacing w:before="120" w:after="0"/>
        <w:ind w:left="714" w:hanging="357"/>
        <w:jc w:val="both"/>
        <w:rPr>
          <w:rFonts w:asciiTheme="minorHAnsi" w:hAnsiTheme="minorHAnsi"/>
          <w:sz w:val="28"/>
          <w:szCs w:val="28"/>
        </w:rPr>
      </w:pPr>
      <w:r w:rsidRPr="00310E4E">
        <w:rPr>
          <w:rFonts w:asciiTheme="minorHAnsi" w:hAnsiTheme="minorHAnsi"/>
          <w:sz w:val="28"/>
          <w:szCs w:val="28"/>
        </w:rPr>
        <w:t>Принятие решения о предоставлении подарков и иных материальных благ осуществляется в соответствии с локальными нормативными актами Компании и принципами, изложенными в настоящем Кодексе.</w:t>
      </w:r>
    </w:p>
    <w:p w:rsidR="00FC3065" w:rsidRPr="00310E4E" w:rsidRDefault="00FC3065" w:rsidP="00A11D01">
      <w:pPr>
        <w:pStyle w:val="ab"/>
        <w:numPr>
          <w:ilvl w:val="0"/>
          <w:numId w:val="12"/>
        </w:numPr>
        <w:spacing w:before="120" w:after="0"/>
        <w:ind w:left="714" w:hanging="357"/>
        <w:jc w:val="both"/>
        <w:rPr>
          <w:rFonts w:asciiTheme="minorHAnsi" w:hAnsiTheme="minorHAnsi"/>
          <w:sz w:val="28"/>
          <w:szCs w:val="28"/>
        </w:rPr>
      </w:pPr>
      <w:r w:rsidRPr="00310E4E">
        <w:rPr>
          <w:rFonts w:asciiTheme="minorHAnsi" w:hAnsiTheme="minorHAnsi"/>
          <w:sz w:val="28"/>
          <w:szCs w:val="28"/>
        </w:rPr>
        <w:t>Компания воздерживается от материального стимулирования представителей контрагента, в том числе путем оказания услуг, выплаты денежных средств, дарения подарков, с целью повлиять на его решение в пользу Компании.</w:t>
      </w:r>
    </w:p>
    <w:p w:rsidR="00FC3065" w:rsidRPr="00310E4E" w:rsidRDefault="00FC3065" w:rsidP="00A11D01">
      <w:pPr>
        <w:pStyle w:val="ab"/>
        <w:numPr>
          <w:ilvl w:val="0"/>
          <w:numId w:val="12"/>
        </w:numPr>
        <w:spacing w:before="120" w:after="0"/>
        <w:ind w:left="714" w:hanging="357"/>
        <w:jc w:val="both"/>
        <w:rPr>
          <w:rFonts w:asciiTheme="minorHAnsi" w:hAnsiTheme="minorHAnsi"/>
          <w:sz w:val="28"/>
          <w:szCs w:val="28"/>
        </w:rPr>
      </w:pPr>
      <w:r w:rsidRPr="00310E4E">
        <w:rPr>
          <w:rFonts w:asciiTheme="minorHAnsi" w:hAnsiTheme="minorHAnsi"/>
          <w:sz w:val="28"/>
          <w:szCs w:val="28"/>
        </w:rPr>
        <w:t>Сотрудникам Компании запрещается привлекать посредников, агентов и иных лиц для совершения каких-либо операций, противоречащих требованиям действующего законодательства, настоящему Кодексу и иным локальным нормативным актам Компании.</w:t>
      </w:r>
    </w:p>
    <w:p w:rsidR="00FC3065" w:rsidRPr="00310E4E" w:rsidRDefault="00FC3065" w:rsidP="00A11D01">
      <w:pPr>
        <w:pStyle w:val="ab"/>
        <w:numPr>
          <w:ilvl w:val="0"/>
          <w:numId w:val="12"/>
        </w:numPr>
        <w:spacing w:before="120" w:after="0"/>
        <w:ind w:left="714" w:hanging="357"/>
        <w:jc w:val="both"/>
        <w:rPr>
          <w:rFonts w:asciiTheme="minorHAnsi" w:hAnsiTheme="minorHAnsi"/>
          <w:sz w:val="28"/>
          <w:szCs w:val="28"/>
        </w:rPr>
      </w:pPr>
      <w:r w:rsidRPr="00310E4E">
        <w:rPr>
          <w:rFonts w:asciiTheme="minorHAnsi" w:hAnsiTheme="minorHAnsi"/>
          <w:sz w:val="28"/>
          <w:szCs w:val="28"/>
        </w:rPr>
        <w:t>В Компании на регулярной основе проводится аудит финансово-хозяйственной деятельности, осущ</w:t>
      </w:r>
      <w:r w:rsidR="00A11D01">
        <w:rPr>
          <w:rFonts w:asciiTheme="minorHAnsi" w:hAnsiTheme="minorHAnsi"/>
          <w:sz w:val="28"/>
          <w:szCs w:val="28"/>
        </w:rPr>
        <w:t>ествляется контроль исполнения с</w:t>
      </w:r>
      <w:r w:rsidRPr="00310E4E">
        <w:rPr>
          <w:rFonts w:asciiTheme="minorHAnsi" w:hAnsiTheme="minorHAnsi"/>
          <w:sz w:val="28"/>
          <w:szCs w:val="28"/>
        </w:rPr>
        <w:t xml:space="preserve">отрудниками Компании положений действующего антикоррупционного законодательства, настоящего Кодекса и иных локальных нормативных актов Компании, при необходимости Компания пересматривает и дорабатывает </w:t>
      </w:r>
      <w:r w:rsidR="00A11D01">
        <w:rPr>
          <w:rFonts w:asciiTheme="minorHAnsi" w:hAnsiTheme="minorHAnsi"/>
          <w:sz w:val="28"/>
          <w:szCs w:val="28"/>
        </w:rPr>
        <w:t>соответствующие локальные нормативные акты</w:t>
      </w:r>
      <w:r w:rsidRPr="00310E4E">
        <w:rPr>
          <w:rFonts w:asciiTheme="minorHAnsi" w:hAnsiTheme="minorHAnsi"/>
          <w:sz w:val="28"/>
          <w:szCs w:val="28"/>
        </w:rPr>
        <w:t>.</w:t>
      </w:r>
    </w:p>
    <w:p w:rsidR="009F51D3" w:rsidRPr="00310E4E" w:rsidRDefault="00A11D01" w:rsidP="00A11D01">
      <w:pPr>
        <w:pStyle w:val="ab"/>
        <w:numPr>
          <w:ilvl w:val="0"/>
          <w:numId w:val="18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="009F51D3" w:rsidRPr="00310E4E">
        <w:rPr>
          <w:rFonts w:asciiTheme="minorHAnsi" w:hAnsiTheme="minorHAnsi"/>
          <w:b/>
          <w:sz w:val="28"/>
          <w:szCs w:val="28"/>
        </w:rPr>
        <w:t>Исполнение кодекса</w:t>
      </w:r>
    </w:p>
    <w:p w:rsidR="009F51D3" w:rsidRPr="00310E4E" w:rsidRDefault="009F51D3" w:rsidP="00A11D01">
      <w:pPr>
        <w:pStyle w:val="ab"/>
        <w:numPr>
          <w:ilvl w:val="0"/>
          <w:numId w:val="13"/>
        </w:numPr>
        <w:spacing w:before="120" w:after="0"/>
        <w:ind w:left="714" w:hanging="357"/>
        <w:jc w:val="both"/>
        <w:rPr>
          <w:rFonts w:asciiTheme="minorHAnsi" w:hAnsiTheme="minorHAnsi"/>
          <w:sz w:val="28"/>
          <w:szCs w:val="28"/>
        </w:rPr>
      </w:pPr>
      <w:r w:rsidRPr="00310E4E">
        <w:rPr>
          <w:rFonts w:asciiTheme="minorHAnsi" w:hAnsiTheme="minorHAnsi"/>
          <w:sz w:val="28"/>
          <w:szCs w:val="28"/>
        </w:rPr>
        <w:t xml:space="preserve">Все сотрудники Компании, независимо от занимаемой должности, обязаны соблюдать нормы и требования </w:t>
      </w:r>
      <w:r w:rsidR="00A11D01">
        <w:rPr>
          <w:rFonts w:asciiTheme="minorHAnsi" w:hAnsiTheme="minorHAnsi"/>
          <w:sz w:val="28"/>
          <w:szCs w:val="28"/>
        </w:rPr>
        <w:t xml:space="preserve">настоящего </w:t>
      </w:r>
      <w:r w:rsidRPr="00310E4E">
        <w:rPr>
          <w:rFonts w:asciiTheme="minorHAnsi" w:hAnsiTheme="minorHAnsi"/>
          <w:sz w:val="28"/>
          <w:szCs w:val="28"/>
        </w:rPr>
        <w:t>Кодекса.</w:t>
      </w:r>
    </w:p>
    <w:p w:rsidR="009F51D3" w:rsidRPr="00310E4E" w:rsidRDefault="009F51D3" w:rsidP="00A11D01">
      <w:pPr>
        <w:pStyle w:val="ab"/>
        <w:numPr>
          <w:ilvl w:val="0"/>
          <w:numId w:val="13"/>
        </w:numPr>
        <w:spacing w:before="120" w:after="0"/>
        <w:ind w:left="714" w:hanging="357"/>
        <w:jc w:val="both"/>
        <w:rPr>
          <w:rFonts w:asciiTheme="minorHAnsi" w:hAnsiTheme="minorHAnsi"/>
          <w:sz w:val="28"/>
          <w:szCs w:val="28"/>
        </w:rPr>
      </w:pPr>
      <w:r w:rsidRPr="00310E4E">
        <w:rPr>
          <w:rFonts w:asciiTheme="minorHAnsi" w:hAnsiTheme="minorHAnsi"/>
          <w:sz w:val="28"/>
          <w:szCs w:val="28"/>
        </w:rPr>
        <w:t xml:space="preserve">При возникновении конфликтных ситуаций, связанных с неэтичным поведением или нарушением положений Кодекса, сотрудники Компании вправе обратиться к своему непосредственному руководителю. </w:t>
      </w:r>
    </w:p>
    <w:p w:rsidR="005873C8" w:rsidRPr="00310E4E" w:rsidRDefault="009F51D3" w:rsidP="00A11D01">
      <w:pPr>
        <w:pStyle w:val="ab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Theme="minorHAnsi" w:hAnsiTheme="minorHAnsi"/>
        </w:rPr>
      </w:pPr>
      <w:r w:rsidRPr="00310E4E">
        <w:rPr>
          <w:rFonts w:asciiTheme="minorHAnsi" w:hAnsiTheme="minorHAnsi"/>
          <w:sz w:val="28"/>
          <w:szCs w:val="28"/>
        </w:rPr>
        <w:t xml:space="preserve">Преследование </w:t>
      </w:r>
      <w:r w:rsidR="00EF2C2F" w:rsidRPr="00310E4E">
        <w:rPr>
          <w:rFonts w:asciiTheme="minorHAnsi" w:hAnsiTheme="minorHAnsi"/>
          <w:sz w:val="28"/>
          <w:szCs w:val="28"/>
        </w:rPr>
        <w:t>сотрудника</w:t>
      </w:r>
      <w:r w:rsidRPr="00310E4E">
        <w:rPr>
          <w:rFonts w:asciiTheme="minorHAnsi" w:hAnsiTheme="minorHAnsi"/>
          <w:sz w:val="28"/>
          <w:szCs w:val="28"/>
        </w:rPr>
        <w:t xml:space="preserve"> Компании, который заявил о нарушении положений </w:t>
      </w:r>
      <w:r w:rsidR="00A11D01">
        <w:rPr>
          <w:rFonts w:asciiTheme="minorHAnsi" w:hAnsiTheme="minorHAnsi"/>
          <w:sz w:val="28"/>
          <w:szCs w:val="28"/>
        </w:rPr>
        <w:t xml:space="preserve">настоящего </w:t>
      </w:r>
      <w:r w:rsidRPr="00310E4E">
        <w:rPr>
          <w:rFonts w:asciiTheme="minorHAnsi" w:hAnsiTheme="minorHAnsi"/>
          <w:sz w:val="28"/>
          <w:szCs w:val="28"/>
        </w:rPr>
        <w:t>Кодекса, будет рассматриваться как нарушение положений Кодекса.</w:t>
      </w:r>
    </w:p>
    <w:p w:rsidR="00136844" w:rsidRPr="00310E4E" w:rsidRDefault="00136844" w:rsidP="00136844">
      <w:pPr>
        <w:pStyle w:val="ab"/>
        <w:autoSpaceDE w:val="0"/>
        <w:autoSpaceDN w:val="0"/>
        <w:adjustRightInd w:val="0"/>
        <w:spacing w:before="0" w:after="0"/>
        <w:jc w:val="both"/>
        <w:rPr>
          <w:rFonts w:asciiTheme="minorHAnsi" w:hAnsiTheme="minorHAnsi"/>
          <w:sz w:val="28"/>
          <w:szCs w:val="28"/>
        </w:rPr>
      </w:pPr>
    </w:p>
    <w:p w:rsidR="00136844" w:rsidRPr="00310E4E" w:rsidRDefault="00D63334" w:rsidP="00895EF1">
      <w:pPr>
        <w:pStyle w:val="ab"/>
        <w:autoSpaceDE w:val="0"/>
        <w:autoSpaceDN w:val="0"/>
        <w:adjustRightInd w:val="0"/>
        <w:spacing w:before="0" w:after="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**********************</w:t>
      </w:r>
    </w:p>
    <w:p w:rsidR="00895EF1" w:rsidRPr="00310E4E" w:rsidRDefault="00895EF1">
      <w:pPr>
        <w:rPr>
          <w:rFonts w:asciiTheme="minorHAnsi" w:eastAsia="Times New Roman" w:hAnsiTheme="minorHAnsi"/>
          <w:lang w:eastAsia="ar-SA"/>
        </w:rPr>
      </w:pPr>
      <w:r w:rsidRPr="00310E4E">
        <w:rPr>
          <w:rFonts w:asciiTheme="minorHAnsi" w:hAnsiTheme="minorHAnsi"/>
        </w:rPr>
        <w:br w:type="page"/>
      </w:r>
    </w:p>
    <w:p w:rsidR="00136844" w:rsidRPr="00310E4E" w:rsidRDefault="00136844" w:rsidP="00136844">
      <w:pPr>
        <w:pStyle w:val="ab"/>
        <w:autoSpaceDE w:val="0"/>
        <w:autoSpaceDN w:val="0"/>
        <w:adjustRightInd w:val="0"/>
        <w:spacing w:before="0" w:after="0"/>
        <w:jc w:val="both"/>
        <w:rPr>
          <w:rFonts w:asciiTheme="minorHAnsi" w:hAnsiTheme="minorHAnsi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2"/>
        <w:gridCol w:w="3921"/>
        <w:gridCol w:w="2441"/>
        <w:gridCol w:w="2453"/>
      </w:tblGrid>
      <w:tr w:rsidR="00136844" w:rsidRPr="00310E4E" w:rsidTr="00D63334">
        <w:trPr>
          <w:trHeight w:val="720"/>
        </w:trPr>
        <w:tc>
          <w:tcPr>
            <w:tcW w:w="9627" w:type="dxa"/>
            <w:gridSpan w:val="4"/>
            <w:noWrap/>
            <w:hideMark/>
          </w:tcPr>
          <w:p w:rsidR="00136844" w:rsidRPr="00310E4E" w:rsidRDefault="00136844" w:rsidP="006B3F1E">
            <w:pPr>
              <w:pStyle w:val="ab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310E4E">
              <w:rPr>
                <w:rFonts w:asciiTheme="minorHAnsi" w:hAnsiTheme="minorHAnsi"/>
                <w:b/>
                <w:bCs/>
              </w:rPr>
              <w:t>ЛИСТ ознакомления с Кодексом корпоративной этики ООО «</w:t>
            </w:r>
            <w:r w:rsidR="0049375D">
              <w:rPr>
                <w:rFonts w:asciiTheme="minorHAnsi" w:hAnsiTheme="minorHAnsi"/>
                <w:b/>
                <w:bCs/>
              </w:rPr>
              <w:t>ЦИФРА ЗАКОНА</w:t>
            </w:r>
            <w:r w:rsidRPr="00310E4E">
              <w:rPr>
                <w:rFonts w:asciiTheme="minorHAnsi" w:hAnsiTheme="minorHAnsi"/>
                <w:b/>
                <w:bCs/>
              </w:rPr>
              <w:t>»</w:t>
            </w:r>
          </w:p>
        </w:tc>
      </w:tr>
      <w:tr w:rsidR="00136844" w:rsidRPr="00310E4E" w:rsidTr="00566402">
        <w:trPr>
          <w:trHeight w:val="1051"/>
        </w:trPr>
        <w:tc>
          <w:tcPr>
            <w:tcW w:w="812" w:type="dxa"/>
            <w:noWrap/>
            <w:vAlign w:val="center"/>
            <w:hideMark/>
          </w:tcPr>
          <w:p w:rsidR="00136844" w:rsidRPr="00310E4E" w:rsidRDefault="00136844" w:rsidP="00566402">
            <w:pPr>
              <w:pStyle w:val="ab"/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/>
                <w:b/>
                <w:bCs/>
              </w:rPr>
            </w:pPr>
            <w:r w:rsidRPr="00310E4E">
              <w:rPr>
                <w:rFonts w:asciiTheme="minorHAnsi" w:hAnsiTheme="minorHAnsi"/>
                <w:b/>
                <w:bCs/>
              </w:rPr>
              <w:t>№ п/п</w:t>
            </w:r>
          </w:p>
        </w:tc>
        <w:tc>
          <w:tcPr>
            <w:tcW w:w="3921" w:type="dxa"/>
            <w:vAlign w:val="center"/>
            <w:hideMark/>
          </w:tcPr>
          <w:p w:rsidR="00566402" w:rsidRDefault="00136844" w:rsidP="00566402">
            <w:pPr>
              <w:pStyle w:val="ab"/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/>
                <w:b/>
                <w:bCs/>
              </w:rPr>
            </w:pPr>
            <w:r w:rsidRPr="00310E4E">
              <w:rPr>
                <w:rFonts w:asciiTheme="minorHAnsi" w:hAnsiTheme="minorHAnsi"/>
                <w:b/>
                <w:bCs/>
              </w:rPr>
              <w:t xml:space="preserve">Фамилия, имя, отчество </w:t>
            </w:r>
          </w:p>
          <w:p w:rsidR="00136844" w:rsidRPr="00310E4E" w:rsidRDefault="00136844" w:rsidP="00566402">
            <w:pPr>
              <w:pStyle w:val="ab"/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/>
                <w:b/>
                <w:bCs/>
              </w:rPr>
            </w:pPr>
            <w:r w:rsidRPr="00310E4E">
              <w:rPr>
                <w:rFonts w:asciiTheme="minorHAnsi" w:hAnsiTheme="minorHAnsi"/>
                <w:b/>
                <w:bCs/>
              </w:rPr>
              <w:t>работника</w:t>
            </w:r>
          </w:p>
        </w:tc>
        <w:tc>
          <w:tcPr>
            <w:tcW w:w="2441" w:type="dxa"/>
            <w:vAlign w:val="center"/>
            <w:hideMark/>
          </w:tcPr>
          <w:p w:rsidR="00136844" w:rsidRPr="00310E4E" w:rsidRDefault="00136844" w:rsidP="00566402">
            <w:pPr>
              <w:pStyle w:val="ab"/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/>
                <w:b/>
                <w:bCs/>
              </w:rPr>
            </w:pPr>
            <w:r w:rsidRPr="00310E4E">
              <w:rPr>
                <w:rFonts w:asciiTheme="minorHAnsi" w:hAnsiTheme="minorHAnsi"/>
                <w:b/>
                <w:bCs/>
              </w:rPr>
              <w:t>Дата ознакомления с Кодексом</w:t>
            </w:r>
          </w:p>
        </w:tc>
        <w:tc>
          <w:tcPr>
            <w:tcW w:w="2453" w:type="dxa"/>
            <w:vAlign w:val="center"/>
            <w:hideMark/>
          </w:tcPr>
          <w:p w:rsidR="00136844" w:rsidRPr="00310E4E" w:rsidRDefault="00136844" w:rsidP="00566402">
            <w:pPr>
              <w:pStyle w:val="ab"/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/>
                <w:b/>
                <w:bCs/>
              </w:rPr>
            </w:pPr>
            <w:r w:rsidRPr="00310E4E">
              <w:rPr>
                <w:rFonts w:asciiTheme="minorHAnsi" w:hAnsiTheme="minorHAnsi"/>
                <w:b/>
                <w:bCs/>
              </w:rPr>
              <w:t>Подпись работника после ознакомления с Кодексом</w:t>
            </w:r>
          </w:p>
        </w:tc>
      </w:tr>
      <w:tr w:rsidR="00136844" w:rsidRPr="00310E4E" w:rsidTr="00D63334">
        <w:trPr>
          <w:trHeight w:val="449"/>
        </w:trPr>
        <w:tc>
          <w:tcPr>
            <w:tcW w:w="812" w:type="dxa"/>
            <w:noWrap/>
            <w:hideMark/>
          </w:tcPr>
          <w:p w:rsidR="00136844" w:rsidRPr="00310E4E" w:rsidRDefault="0013684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10E4E">
              <w:rPr>
                <w:rFonts w:asciiTheme="minorHAnsi" w:hAnsiTheme="minorHAnsi"/>
              </w:rPr>
              <w:t> </w:t>
            </w:r>
          </w:p>
        </w:tc>
        <w:tc>
          <w:tcPr>
            <w:tcW w:w="3921" w:type="dxa"/>
            <w:hideMark/>
          </w:tcPr>
          <w:p w:rsidR="00136844" w:rsidRPr="00310E4E" w:rsidRDefault="0013684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10E4E">
              <w:rPr>
                <w:rFonts w:asciiTheme="minorHAnsi" w:hAnsiTheme="minorHAnsi"/>
              </w:rPr>
              <w:t> </w:t>
            </w:r>
          </w:p>
        </w:tc>
        <w:tc>
          <w:tcPr>
            <w:tcW w:w="2441" w:type="dxa"/>
            <w:hideMark/>
          </w:tcPr>
          <w:p w:rsidR="00136844" w:rsidRPr="00310E4E" w:rsidRDefault="0013684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10E4E">
              <w:rPr>
                <w:rFonts w:asciiTheme="minorHAnsi" w:hAnsiTheme="minorHAnsi"/>
              </w:rPr>
              <w:t> </w:t>
            </w:r>
          </w:p>
        </w:tc>
        <w:tc>
          <w:tcPr>
            <w:tcW w:w="2453" w:type="dxa"/>
            <w:hideMark/>
          </w:tcPr>
          <w:p w:rsidR="00136844" w:rsidRPr="00310E4E" w:rsidRDefault="0013684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10E4E">
              <w:rPr>
                <w:rFonts w:asciiTheme="minorHAnsi" w:hAnsiTheme="minorHAnsi"/>
              </w:rPr>
              <w:t> </w:t>
            </w:r>
          </w:p>
        </w:tc>
      </w:tr>
      <w:tr w:rsidR="004145F6" w:rsidRPr="00310E4E" w:rsidTr="00D63334">
        <w:trPr>
          <w:trHeight w:val="435"/>
        </w:trPr>
        <w:tc>
          <w:tcPr>
            <w:tcW w:w="812" w:type="dxa"/>
            <w:noWrap/>
          </w:tcPr>
          <w:p w:rsidR="004145F6" w:rsidRPr="00310E4E" w:rsidRDefault="004145F6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3921" w:type="dxa"/>
          </w:tcPr>
          <w:p w:rsidR="004145F6" w:rsidRPr="00310E4E" w:rsidRDefault="004145F6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441" w:type="dxa"/>
          </w:tcPr>
          <w:p w:rsidR="004145F6" w:rsidRPr="00310E4E" w:rsidRDefault="004145F6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453" w:type="dxa"/>
          </w:tcPr>
          <w:p w:rsidR="004145F6" w:rsidRPr="00310E4E" w:rsidRDefault="004145F6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136844" w:rsidRPr="00310E4E" w:rsidTr="00D63334">
        <w:trPr>
          <w:trHeight w:val="675"/>
        </w:trPr>
        <w:tc>
          <w:tcPr>
            <w:tcW w:w="812" w:type="dxa"/>
            <w:noWrap/>
            <w:hideMark/>
          </w:tcPr>
          <w:p w:rsidR="00136844" w:rsidRPr="00310E4E" w:rsidRDefault="0013684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10E4E">
              <w:rPr>
                <w:rFonts w:asciiTheme="minorHAnsi" w:hAnsiTheme="minorHAnsi"/>
              </w:rPr>
              <w:t> </w:t>
            </w:r>
          </w:p>
        </w:tc>
        <w:tc>
          <w:tcPr>
            <w:tcW w:w="3921" w:type="dxa"/>
            <w:hideMark/>
          </w:tcPr>
          <w:p w:rsidR="00136844" w:rsidRPr="00310E4E" w:rsidRDefault="0013684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10E4E">
              <w:rPr>
                <w:rFonts w:asciiTheme="minorHAnsi" w:hAnsiTheme="minorHAnsi"/>
              </w:rPr>
              <w:t> </w:t>
            </w:r>
          </w:p>
        </w:tc>
        <w:tc>
          <w:tcPr>
            <w:tcW w:w="2441" w:type="dxa"/>
            <w:hideMark/>
          </w:tcPr>
          <w:p w:rsidR="00136844" w:rsidRPr="00310E4E" w:rsidRDefault="0013684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10E4E">
              <w:rPr>
                <w:rFonts w:asciiTheme="minorHAnsi" w:hAnsiTheme="minorHAnsi"/>
              </w:rPr>
              <w:t> </w:t>
            </w:r>
          </w:p>
        </w:tc>
        <w:tc>
          <w:tcPr>
            <w:tcW w:w="2453" w:type="dxa"/>
            <w:hideMark/>
          </w:tcPr>
          <w:p w:rsidR="00136844" w:rsidRPr="00310E4E" w:rsidRDefault="0013684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10E4E">
              <w:rPr>
                <w:rFonts w:asciiTheme="minorHAnsi" w:hAnsiTheme="minorHAnsi"/>
              </w:rPr>
              <w:t> </w:t>
            </w:r>
          </w:p>
        </w:tc>
      </w:tr>
      <w:tr w:rsidR="00136844" w:rsidRPr="00310E4E" w:rsidTr="00D63334">
        <w:trPr>
          <w:trHeight w:val="675"/>
        </w:trPr>
        <w:tc>
          <w:tcPr>
            <w:tcW w:w="812" w:type="dxa"/>
            <w:noWrap/>
            <w:hideMark/>
          </w:tcPr>
          <w:p w:rsidR="00136844" w:rsidRPr="00310E4E" w:rsidRDefault="0013684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10E4E">
              <w:rPr>
                <w:rFonts w:asciiTheme="minorHAnsi" w:hAnsiTheme="minorHAnsi"/>
              </w:rPr>
              <w:t> </w:t>
            </w:r>
          </w:p>
        </w:tc>
        <w:tc>
          <w:tcPr>
            <w:tcW w:w="3921" w:type="dxa"/>
            <w:hideMark/>
          </w:tcPr>
          <w:p w:rsidR="00136844" w:rsidRPr="00310E4E" w:rsidRDefault="0013684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10E4E">
              <w:rPr>
                <w:rFonts w:asciiTheme="minorHAnsi" w:hAnsiTheme="minorHAnsi"/>
              </w:rPr>
              <w:t> </w:t>
            </w:r>
          </w:p>
        </w:tc>
        <w:tc>
          <w:tcPr>
            <w:tcW w:w="2441" w:type="dxa"/>
            <w:hideMark/>
          </w:tcPr>
          <w:p w:rsidR="00136844" w:rsidRPr="00310E4E" w:rsidRDefault="0013684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10E4E">
              <w:rPr>
                <w:rFonts w:asciiTheme="minorHAnsi" w:hAnsiTheme="minorHAnsi"/>
              </w:rPr>
              <w:t> </w:t>
            </w:r>
          </w:p>
        </w:tc>
        <w:tc>
          <w:tcPr>
            <w:tcW w:w="2453" w:type="dxa"/>
            <w:hideMark/>
          </w:tcPr>
          <w:p w:rsidR="00136844" w:rsidRPr="00310E4E" w:rsidRDefault="0013684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10E4E">
              <w:rPr>
                <w:rFonts w:asciiTheme="minorHAnsi" w:hAnsiTheme="minorHAnsi"/>
              </w:rPr>
              <w:t> </w:t>
            </w:r>
          </w:p>
        </w:tc>
      </w:tr>
      <w:tr w:rsidR="00136844" w:rsidRPr="00310E4E" w:rsidTr="00D63334">
        <w:trPr>
          <w:trHeight w:val="675"/>
        </w:trPr>
        <w:tc>
          <w:tcPr>
            <w:tcW w:w="812" w:type="dxa"/>
            <w:noWrap/>
            <w:hideMark/>
          </w:tcPr>
          <w:p w:rsidR="00136844" w:rsidRPr="00310E4E" w:rsidRDefault="0013684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10E4E">
              <w:rPr>
                <w:rFonts w:asciiTheme="minorHAnsi" w:hAnsiTheme="minorHAnsi"/>
              </w:rPr>
              <w:t> </w:t>
            </w:r>
          </w:p>
        </w:tc>
        <w:tc>
          <w:tcPr>
            <w:tcW w:w="3921" w:type="dxa"/>
            <w:hideMark/>
          </w:tcPr>
          <w:p w:rsidR="00136844" w:rsidRPr="00310E4E" w:rsidRDefault="0013684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10E4E">
              <w:rPr>
                <w:rFonts w:asciiTheme="minorHAnsi" w:hAnsiTheme="minorHAnsi"/>
              </w:rPr>
              <w:t> </w:t>
            </w:r>
          </w:p>
        </w:tc>
        <w:tc>
          <w:tcPr>
            <w:tcW w:w="2441" w:type="dxa"/>
            <w:hideMark/>
          </w:tcPr>
          <w:p w:rsidR="00136844" w:rsidRPr="00310E4E" w:rsidRDefault="0013684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10E4E">
              <w:rPr>
                <w:rFonts w:asciiTheme="minorHAnsi" w:hAnsiTheme="minorHAnsi"/>
              </w:rPr>
              <w:t> </w:t>
            </w:r>
          </w:p>
        </w:tc>
        <w:tc>
          <w:tcPr>
            <w:tcW w:w="2453" w:type="dxa"/>
            <w:hideMark/>
          </w:tcPr>
          <w:p w:rsidR="00136844" w:rsidRPr="00310E4E" w:rsidRDefault="0013684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10E4E">
              <w:rPr>
                <w:rFonts w:asciiTheme="minorHAnsi" w:hAnsiTheme="minorHAnsi"/>
              </w:rPr>
              <w:t> </w:t>
            </w:r>
          </w:p>
        </w:tc>
      </w:tr>
      <w:tr w:rsidR="00136844" w:rsidRPr="00310E4E" w:rsidTr="00D63334">
        <w:trPr>
          <w:trHeight w:val="675"/>
        </w:trPr>
        <w:tc>
          <w:tcPr>
            <w:tcW w:w="812" w:type="dxa"/>
            <w:noWrap/>
            <w:hideMark/>
          </w:tcPr>
          <w:p w:rsidR="00136844" w:rsidRPr="00310E4E" w:rsidRDefault="0013684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10E4E">
              <w:rPr>
                <w:rFonts w:asciiTheme="minorHAnsi" w:hAnsiTheme="minorHAnsi"/>
              </w:rPr>
              <w:t> </w:t>
            </w:r>
          </w:p>
        </w:tc>
        <w:tc>
          <w:tcPr>
            <w:tcW w:w="3921" w:type="dxa"/>
            <w:hideMark/>
          </w:tcPr>
          <w:p w:rsidR="00136844" w:rsidRPr="00310E4E" w:rsidRDefault="0013684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10E4E">
              <w:rPr>
                <w:rFonts w:asciiTheme="minorHAnsi" w:hAnsiTheme="minorHAnsi"/>
              </w:rPr>
              <w:t> </w:t>
            </w:r>
          </w:p>
        </w:tc>
        <w:tc>
          <w:tcPr>
            <w:tcW w:w="2441" w:type="dxa"/>
            <w:hideMark/>
          </w:tcPr>
          <w:p w:rsidR="00136844" w:rsidRPr="00310E4E" w:rsidRDefault="0013684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10E4E">
              <w:rPr>
                <w:rFonts w:asciiTheme="minorHAnsi" w:hAnsiTheme="minorHAnsi"/>
              </w:rPr>
              <w:t> </w:t>
            </w:r>
          </w:p>
        </w:tc>
        <w:tc>
          <w:tcPr>
            <w:tcW w:w="2453" w:type="dxa"/>
            <w:hideMark/>
          </w:tcPr>
          <w:p w:rsidR="00136844" w:rsidRPr="00310E4E" w:rsidRDefault="0013684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10E4E">
              <w:rPr>
                <w:rFonts w:asciiTheme="minorHAnsi" w:hAnsiTheme="minorHAnsi"/>
              </w:rPr>
              <w:t> </w:t>
            </w:r>
          </w:p>
        </w:tc>
      </w:tr>
      <w:tr w:rsidR="00136844" w:rsidRPr="00310E4E" w:rsidTr="00D63334">
        <w:trPr>
          <w:trHeight w:val="675"/>
        </w:trPr>
        <w:tc>
          <w:tcPr>
            <w:tcW w:w="812" w:type="dxa"/>
            <w:noWrap/>
            <w:hideMark/>
          </w:tcPr>
          <w:p w:rsidR="00136844" w:rsidRPr="00310E4E" w:rsidRDefault="0013684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10E4E">
              <w:rPr>
                <w:rFonts w:asciiTheme="minorHAnsi" w:hAnsiTheme="minorHAnsi"/>
              </w:rPr>
              <w:t> </w:t>
            </w:r>
          </w:p>
        </w:tc>
        <w:tc>
          <w:tcPr>
            <w:tcW w:w="3921" w:type="dxa"/>
            <w:hideMark/>
          </w:tcPr>
          <w:p w:rsidR="00136844" w:rsidRPr="00310E4E" w:rsidRDefault="0013684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10E4E">
              <w:rPr>
                <w:rFonts w:asciiTheme="minorHAnsi" w:hAnsiTheme="minorHAnsi"/>
              </w:rPr>
              <w:t> </w:t>
            </w:r>
          </w:p>
        </w:tc>
        <w:tc>
          <w:tcPr>
            <w:tcW w:w="2441" w:type="dxa"/>
            <w:hideMark/>
          </w:tcPr>
          <w:p w:rsidR="00136844" w:rsidRPr="00310E4E" w:rsidRDefault="0013684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10E4E">
              <w:rPr>
                <w:rFonts w:asciiTheme="minorHAnsi" w:hAnsiTheme="minorHAnsi"/>
              </w:rPr>
              <w:t> </w:t>
            </w:r>
          </w:p>
        </w:tc>
        <w:tc>
          <w:tcPr>
            <w:tcW w:w="2453" w:type="dxa"/>
            <w:hideMark/>
          </w:tcPr>
          <w:p w:rsidR="00136844" w:rsidRPr="00310E4E" w:rsidRDefault="0013684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10E4E">
              <w:rPr>
                <w:rFonts w:asciiTheme="minorHAnsi" w:hAnsiTheme="minorHAnsi"/>
              </w:rPr>
              <w:t> </w:t>
            </w:r>
          </w:p>
        </w:tc>
      </w:tr>
      <w:tr w:rsidR="00705124" w:rsidRPr="00310E4E" w:rsidTr="00D63334">
        <w:trPr>
          <w:trHeight w:val="675"/>
        </w:trPr>
        <w:tc>
          <w:tcPr>
            <w:tcW w:w="812" w:type="dxa"/>
            <w:noWrap/>
          </w:tcPr>
          <w:p w:rsidR="00705124" w:rsidRPr="00310E4E" w:rsidRDefault="0070512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3921" w:type="dxa"/>
          </w:tcPr>
          <w:p w:rsidR="00705124" w:rsidRPr="00310E4E" w:rsidRDefault="0070512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441" w:type="dxa"/>
          </w:tcPr>
          <w:p w:rsidR="00705124" w:rsidRPr="00310E4E" w:rsidRDefault="0070512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453" w:type="dxa"/>
          </w:tcPr>
          <w:p w:rsidR="00705124" w:rsidRPr="00310E4E" w:rsidRDefault="0070512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705124" w:rsidRPr="00310E4E" w:rsidTr="00D63334">
        <w:trPr>
          <w:trHeight w:val="675"/>
        </w:trPr>
        <w:tc>
          <w:tcPr>
            <w:tcW w:w="812" w:type="dxa"/>
            <w:noWrap/>
          </w:tcPr>
          <w:p w:rsidR="00705124" w:rsidRPr="00310E4E" w:rsidRDefault="0070512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3921" w:type="dxa"/>
          </w:tcPr>
          <w:p w:rsidR="00705124" w:rsidRPr="00310E4E" w:rsidRDefault="0070512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441" w:type="dxa"/>
          </w:tcPr>
          <w:p w:rsidR="00705124" w:rsidRPr="00310E4E" w:rsidRDefault="0070512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453" w:type="dxa"/>
          </w:tcPr>
          <w:p w:rsidR="00705124" w:rsidRPr="00310E4E" w:rsidRDefault="0070512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705124" w:rsidRPr="00310E4E" w:rsidTr="00D63334">
        <w:trPr>
          <w:trHeight w:val="675"/>
        </w:trPr>
        <w:tc>
          <w:tcPr>
            <w:tcW w:w="812" w:type="dxa"/>
            <w:noWrap/>
          </w:tcPr>
          <w:p w:rsidR="00705124" w:rsidRPr="00310E4E" w:rsidRDefault="0070512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3921" w:type="dxa"/>
          </w:tcPr>
          <w:p w:rsidR="00705124" w:rsidRPr="00310E4E" w:rsidRDefault="00310E4E" w:rsidP="00310E4E">
            <w:pPr>
              <w:pStyle w:val="ab"/>
              <w:tabs>
                <w:tab w:val="left" w:pos="1104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</w:tc>
        <w:tc>
          <w:tcPr>
            <w:tcW w:w="2441" w:type="dxa"/>
          </w:tcPr>
          <w:p w:rsidR="00705124" w:rsidRPr="00310E4E" w:rsidRDefault="0070512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453" w:type="dxa"/>
          </w:tcPr>
          <w:p w:rsidR="00705124" w:rsidRPr="00310E4E" w:rsidRDefault="00705124" w:rsidP="00136844">
            <w:pPr>
              <w:pStyle w:val="ab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</w:tbl>
    <w:p w:rsidR="00136844" w:rsidRPr="00310E4E" w:rsidRDefault="00136844" w:rsidP="00136844">
      <w:pPr>
        <w:pStyle w:val="ab"/>
        <w:autoSpaceDE w:val="0"/>
        <w:autoSpaceDN w:val="0"/>
        <w:adjustRightInd w:val="0"/>
        <w:spacing w:before="0" w:after="0"/>
        <w:jc w:val="both"/>
        <w:rPr>
          <w:rFonts w:asciiTheme="minorHAnsi" w:hAnsiTheme="minorHAnsi"/>
          <w:sz w:val="28"/>
          <w:szCs w:val="28"/>
        </w:rPr>
      </w:pPr>
    </w:p>
    <w:sectPr w:rsidR="00136844" w:rsidRPr="00310E4E" w:rsidSect="00310E4E">
      <w:headerReference w:type="default" r:id="rId8"/>
      <w:footerReference w:type="default" r:id="rId9"/>
      <w:pgSz w:w="11906" w:h="16838" w:code="9"/>
      <w:pgMar w:top="1418" w:right="851" w:bottom="1134" w:left="1418" w:header="397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B62" w:rsidRDefault="00DC5B62" w:rsidP="00895EF1">
      <w:r>
        <w:separator/>
      </w:r>
    </w:p>
  </w:endnote>
  <w:endnote w:type="continuationSeparator" w:id="0">
    <w:p w:rsidR="00DC5B62" w:rsidRDefault="00DC5B62" w:rsidP="0089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75860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895EF1" w:rsidRPr="00D63334" w:rsidRDefault="00D63334" w:rsidP="00D63334">
        <w:pPr>
          <w:pStyle w:val="af"/>
          <w:pBdr>
            <w:top w:val="single" w:sz="4" w:space="1" w:color="auto"/>
          </w:pBdr>
          <w:jc w:val="center"/>
          <w:rPr>
            <w:rFonts w:asciiTheme="minorHAnsi" w:hAnsiTheme="minorHAnsi"/>
            <w:sz w:val="22"/>
            <w:szCs w:val="22"/>
          </w:rPr>
        </w:pPr>
        <w:r w:rsidRPr="00D63334">
          <w:rPr>
            <w:rFonts w:asciiTheme="minorHAnsi" w:hAnsiTheme="minorHAnsi"/>
            <w:sz w:val="22"/>
            <w:szCs w:val="22"/>
          </w:rPr>
          <w:fldChar w:fldCharType="begin"/>
        </w:r>
        <w:r w:rsidRPr="00D63334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63334">
          <w:rPr>
            <w:rFonts w:asciiTheme="minorHAnsi" w:hAnsiTheme="minorHAnsi"/>
            <w:sz w:val="22"/>
            <w:szCs w:val="22"/>
          </w:rPr>
          <w:fldChar w:fldCharType="separate"/>
        </w:r>
        <w:r w:rsidR="00A71368">
          <w:rPr>
            <w:rFonts w:asciiTheme="minorHAnsi" w:hAnsiTheme="minorHAnsi"/>
            <w:noProof/>
            <w:sz w:val="22"/>
            <w:szCs w:val="22"/>
          </w:rPr>
          <w:t>8</w:t>
        </w:r>
        <w:r w:rsidRPr="00D63334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B62" w:rsidRDefault="00DC5B62" w:rsidP="00895EF1">
      <w:r>
        <w:separator/>
      </w:r>
    </w:p>
  </w:footnote>
  <w:footnote w:type="continuationSeparator" w:id="0">
    <w:p w:rsidR="00DC5B62" w:rsidRDefault="00DC5B62" w:rsidP="00895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61" w:type="dxa"/>
      <w:tblInd w:w="-993" w:type="dxa"/>
      <w:tblBorders>
        <w:bottom w:val="single" w:sz="8" w:space="0" w:color="auto"/>
      </w:tblBorders>
      <w:tblLook w:val="04A0" w:firstRow="1" w:lastRow="0" w:firstColumn="1" w:lastColumn="0" w:noHBand="0" w:noVBand="1"/>
    </w:tblPr>
    <w:tblGrid>
      <w:gridCol w:w="10774"/>
      <w:gridCol w:w="287"/>
    </w:tblGrid>
    <w:tr w:rsidR="00D63334" w:rsidTr="00073D8A">
      <w:tc>
        <w:tcPr>
          <w:tcW w:w="10774" w:type="dxa"/>
          <w:shd w:val="clear" w:color="auto" w:fill="auto"/>
          <w:vAlign w:val="center"/>
        </w:tcPr>
        <w:p w:rsidR="00D63334" w:rsidRPr="00187443" w:rsidRDefault="00D63334" w:rsidP="00073D8A">
          <w:pPr>
            <w:pStyle w:val="ad"/>
            <w:jc w:val="center"/>
            <w:rPr>
              <w:rFonts w:ascii="Calibri" w:hAnsi="Calibri"/>
              <w:b/>
              <w:bCs/>
              <w:sz w:val="24"/>
              <w:szCs w:val="24"/>
            </w:rPr>
          </w:pPr>
          <w:r w:rsidRPr="00187443">
            <w:rPr>
              <w:rFonts w:ascii="Calibri" w:hAnsi="Calibri"/>
              <w:b/>
              <w:bCs/>
              <w:sz w:val="32"/>
              <w:szCs w:val="32"/>
            </w:rPr>
            <w:t>Общество с ограниченной ответственностью</w:t>
          </w:r>
          <w:r w:rsidR="00073D8A">
            <w:rPr>
              <w:rFonts w:ascii="Calibri" w:hAnsi="Calibri"/>
              <w:b/>
              <w:bCs/>
              <w:sz w:val="32"/>
              <w:szCs w:val="32"/>
            </w:rPr>
            <w:t xml:space="preserve"> </w:t>
          </w:r>
          <w:r w:rsidRPr="00187443">
            <w:rPr>
              <w:rFonts w:ascii="Calibri" w:hAnsi="Calibri"/>
              <w:b/>
              <w:bCs/>
              <w:sz w:val="32"/>
              <w:szCs w:val="32"/>
            </w:rPr>
            <w:t>«</w:t>
          </w:r>
          <w:r w:rsidR="0049375D">
            <w:rPr>
              <w:rFonts w:ascii="Calibri" w:hAnsi="Calibri"/>
              <w:b/>
              <w:bCs/>
              <w:sz w:val="32"/>
              <w:szCs w:val="32"/>
            </w:rPr>
            <w:t>ЦИФРА ЗАКОНА</w:t>
          </w:r>
          <w:r w:rsidRPr="00187443">
            <w:rPr>
              <w:rFonts w:ascii="Calibri" w:hAnsi="Calibri"/>
              <w:b/>
              <w:bCs/>
              <w:sz w:val="32"/>
              <w:szCs w:val="32"/>
            </w:rPr>
            <w:t>»</w:t>
          </w:r>
        </w:p>
      </w:tc>
      <w:tc>
        <w:tcPr>
          <w:tcW w:w="287" w:type="dxa"/>
          <w:shd w:val="clear" w:color="auto" w:fill="auto"/>
          <w:vAlign w:val="center"/>
        </w:tcPr>
        <w:p w:rsidR="00D63334" w:rsidRDefault="00D63334" w:rsidP="00D63334">
          <w:pPr>
            <w:pStyle w:val="ad"/>
            <w:spacing w:before="40" w:after="40"/>
          </w:pPr>
        </w:p>
      </w:tc>
    </w:tr>
  </w:tbl>
  <w:p w:rsidR="00895EF1" w:rsidRDefault="00895EF1" w:rsidP="00D6333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26A07"/>
    <w:multiLevelType w:val="hybridMultilevel"/>
    <w:tmpl w:val="AEBC0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45837"/>
    <w:multiLevelType w:val="multilevel"/>
    <w:tmpl w:val="20EC7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847CF"/>
    <w:multiLevelType w:val="hybridMultilevel"/>
    <w:tmpl w:val="37148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E6249"/>
    <w:multiLevelType w:val="hybridMultilevel"/>
    <w:tmpl w:val="BFD87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1B6"/>
    <w:multiLevelType w:val="hybridMultilevel"/>
    <w:tmpl w:val="73F28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4A3A"/>
    <w:multiLevelType w:val="multilevel"/>
    <w:tmpl w:val="365845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9C3C1B"/>
    <w:multiLevelType w:val="hybridMultilevel"/>
    <w:tmpl w:val="2654B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02519"/>
    <w:multiLevelType w:val="hybridMultilevel"/>
    <w:tmpl w:val="E374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112D9"/>
    <w:multiLevelType w:val="hybridMultilevel"/>
    <w:tmpl w:val="77428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16618"/>
    <w:multiLevelType w:val="hybridMultilevel"/>
    <w:tmpl w:val="F1A60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A50E1"/>
    <w:multiLevelType w:val="hybridMultilevel"/>
    <w:tmpl w:val="213A34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3E87716"/>
    <w:multiLevelType w:val="hybridMultilevel"/>
    <w:tmpl w:val="BB46F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D066F"/>
    <w:multiLevelType w:val="hybridMultilevel"/>
    <w:tmpl w:val="F4A86F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294229"/>
    <w:multiLevelType w:val="hybridMultilevel"/>
    <w:tmpl w:val="356E44EA"/>
    <w:lvl w:ilvl="0" w:tplc="B1E64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BDC05F3"/>
    <w:multiLevelType w:val="hybridMultilevel"/>
    <w:tmpl w:val="F8847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C1B5E67"/>
    <w:multiLevelType w:val="hybridMultilevel"/>
    <w:tmpl w:val="B128E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06332"/>
    <w:multiLevelType w:val="hybridMultilevel"/>
    <w:tmpl w:val="210ADE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FF0636A"/>
    <w:multiLevelType w:val="hybridMultilevel"/>
    <w:tmpl w:val="EAA44F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17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4"/>
  </w:num>
  <w:num w:numId="13">
    <w:abstractNumId w:val="3"/>
  </w:num>
  <w:num w:numId="14">
    <w:abstractNumId w:val="1"/>
  </w:num>
  <w:num w:numId="15">
    <w:abstractNumId w:val="12"/>
  </w:num>
  <w:num w:numId="16">
    <w:abstractNumId w:val="15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6A"/>
    <w:rsid w:val="00026413"/>
    <w:rsid w:val="00046E7F"/>
    <w:rsid w:val="00055EC4"/>
    <w:rsid w:val="00073D8A"/>
    <w:rsid w:val="000E626A"/>
    <w:rsid w:val="0012545F"/>
    <w:rsid w:val="00136844"/>
    <w:rsid w:val="00190463"/>
    <w:rsid w:val="001912CE"/>
    <w:rsid w:val="00212F8C"/>
    <w:rsid w:val="00234143"/>
    <w:rsid w:val="00270752"/>
    <w:rsid w:val="002D4F9E"/>
    <w:rsid w:val="00310E4E"/>
    <w:rsid w:val="00312813"/>
    <w:rsid w:val="00360D08"/>
    <w:rsid w:val="003A4534"/>
    <w:rsid w:val="003F1CD4"/>
    <w:rsid w:val="00401905"/>
    <w:rsid w:val="004145F6"/>
    <w:rsid w:val="00435F99"/>
    <w:rsid w:val="00485547"/>
    <w:rsid w:val="0049375D"/>
    <w:rsid w:val="00496692"/>
    <w:rsid w:val="004C0846"/>
    <w:rsid w:val="004D1581"/>
    <w:rsid w:val="004D7B5B"/>
    <w:rsid w:val="004E1438"/>
    <w:rsid w:val="004F2A8A"/>
    <w:rsid w:val="0054370E"/>
    <w:rsid w:val="00547235"/>
    <w:rsid w:val="00547292"/>
    <w:rsid w:val="0056090A"/>
    <w:rsid w:val="00566402"/>
    <w:rsid w:val="005873C8"/>
    <w:rsid w:val="00677B0A"/>
    <w:rsid w:val="00693594"/>
    <w:rsid w:val="006A73CD"/>
    <w:rsid w:val="006B3F1E"/>
    <w:rsid w:val="00705124"/>
    <w:rsid w:val="00724118"/>
    <w:rsid w:val="007564BD"/>
    <w:rsid w:val="007B71F0"/>
    <w:rsid w:val="007F2D9D"/>
    <w:rsid w:val="0081262B"/>
    <w:rsid w:val="0083794E"/>
    <w:rsid w:val="0087234C"/>
    <w:rsid w:val="00882349"/>
    <w:rsid w:val="00895EF1"/>
    <w:rsid w:val="008C6ECC"/>
    <w:rsid w:val="00995662"/>
    <w:rsid w:val="009F038D"/>
    <w:rsid w:val="009F51D3"/>
    <w:rsid w:val="00A11D01"/>
    <w:rsid w:val="00A16FA2"/>
    <w:rsid w:val="00A51C30"/>
    <w:rsid w:val="00A71368"/>
    <w:rsid w:val="00A72ED5"/>
    <w:rsid w:val="00AA5D68"/>
    <w:rsid w:val="00AC2127"/>
    <w:rsid w:val="00AE643C"/>
    <w:rsid w:val="00AF5B82"/>
    <w:rsid w:val="00B42BF6"/>
    <w:rsid w:val="00B71057"/>
    <w:rsid w:val="00B760AA"/>
    <w:rsid w:val="00BD0B71"/>
    <w:rsid w:val="00BD72E0"/>
    <w:rsid w:val="00BF2051"/>
    <w:rsid w:val="00C354AE"/>
    <w:rsid w:val="00C81BFA"/>
    <w:rsid w:val="00C831CA"/>
    <w:rsid w:val="00C91052"/>
    <w:rsid w:val="00C965A0"/>
    <w:rsid w:val="00CD7344"/>
    <w:rsid w:val="00D17C0C"/>
    <w:rsid w:val="00D63334"/>
    <w:rsid w:val="00DA6CF6"/>
    <w:rsid w:val="00DC5B62"/>
    <w:rsid w:val="00DE7954"/>
    <w:rsid w:val="00E24671"/>
    <w:rsid w:val="00E5154C"/>
    <w:rsid w:val="00E7510F"/>
    <w:rsid w:val="00EC0C5E"/>
    <w:rsid w:val="00EC1D80"/>
    <w:rsid w:val="00EE0533"/>
    <w:rsid w:val="00EF2C2F"/>
    <w:rsid w:val="00F406CA"/>
    <w:rsid w:val="00F72015"/>
    <w:rsid w:val="00F81B69"/>
    <w:rsid w:val="00FC0F31"/>
    <w:rsid w:val="00FC2FEF"/>
    <w:rsid w:val="00FC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8792E-6616-4D42-88AB-D8E02374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60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760A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760A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760A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760A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60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0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E7954"/>
    <w:pPr>
      <w:ind w:left="720"/>
      <w:contextualSpacing/>
    </w:pPr>
  </w:style>
  <w:style w:type="paragraph" w:styleId="ab">
    <w:name w:val="Normal (Web)"/>
    <w:basedOn w:val="a"/>
    <w:unhideWhenUsed/>
    <w:rsid w:val="009F51D3"/>
    <w:pPr>
      <w:suppressAutoHyphens/>
      <w:spacing w:before="280" w:after="280"/>
      <w:jc w:val="left"/>
    </w:pPr>
    <w:rPr>
      <w:rFonts w:eastAsia="Times New Roman"/>
      <w:sz w:val="24"/>
      <w:szCs w:val="24"/>
      <w:lang w:eastAsia="ar-SA"/>
    </w:rPr>
  </w:style>
  <w:style w:type="table" w:styleId="ac">
    <w:name w:val="Table Grid"/>
    <w:aliases w:val="Сетка таблицы GR"/>
    <w:basedOn w:val="a1"/>
    <w:uiPriority w:val="59"/>
    <w:rsid w:val="00136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95E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5EF1"/>
  </w:style>
  <w:style w:type="paragraph" w:styleId="af">
    <w:name w:val="footer"/>
    <w:basedOn w:val="a"/>
    <w:link w:val="af0"/>
    <w:uiPriority w:val="99"/>
    <w:unhideWhenUsed/>
    <w:rsid w:val="00895E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5EF1"/>
  </w:style>
  <w:style w:type="paragraph" w:styleId="af1">
    <w:name w:val="Body Text"/>
    <w:basedOn w:val="a"/>
    <w:link w:val="af2"/>
    <w:rsid w:val="00895EF1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895EF1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1B65E-F359-4BB1-AD7D-62E01AA2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igorev</dc:creator>
  <cp:lastModifiedBy>Учетная запись Майкрософт</cp:lastModifiedBy>
  <cp:revision>2</cp:revision>
  <cp:lastPrinted>2017-11-07T11:42:00Z</cp:lastPrinted>
  <dcterms:created xsi:type="dcterms:W3CDTF">2023-10-11T06:33:00Z</dcterms:created>
  <dcterms:modified xsi:type="dcterms:W3CDTF">2023-10-11T06:33:00Z</dcterms:modified>
</cp:coreProperties>
</file>